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66" w:rsidRPr="007809D2" w:rsidRDefault="001B2E66">
      <w:pPr>
        <w:pStyle w:val="ConsPlusNormal"/>
        <w:jc w:val="both"/>
        <w:outlineLvl w:val="0"/>
      </w:pPr>
    </w:p>
    <w:p w:rsidR="001B2E66" w:rsidRPr="007809D2" w:rsidRDefault="00F9503F">
      <w:pPr>
        <w:pStyle w:val="ConsPlusTitle"/>
        <w:jc w:val="center"/>
        <w:outlineLvl w:val="0"/>
      </w:pPr>
      <w:r w:rsidRPr="007809D2">
        <w:t>КОЛЛЕГИЯ ЕВРАЗИЙСКОЙ ЭКОНОМИЧЕСКОЙ КОМИССИИ</w:t>
      </w:r>
    </w:p>
    <w:p w:rsidR="001B2E66" w:rsidRPr="007809D2" w:rsidRDefault="001B2E66">
      <w:pPr>
        <w:pStyle w:val="ConsPlusTitle"/>
        <w:jc w:val="center"/>
      </w:pPr>
    </w:p>
    <w:p w:rsidR="001B2E66" w:rsidRPr="007809D2" w:rsidRDefault="00F9503F">
      <w:pPr>
        <w:pStyle w:val="ConsPlusTitle"/>
        <w:jc w:val="center"/>
      </w:pPr>
      <w:r w:rsidRPr="007809D2">
        <w:t>РЕШЕНИЕ</w:t>
      </w:r>
    </w:p>
    <w:p w:rsidR="001B2E66" w:rsidRPr="007809D2" w:rsidRDefault="00F9503F">
      <w:pPr>
        <w:pStyle w:val="ConsPlusTitle"/>
        <w:jc w:val="center"/>
      </w:pPr>
      <w:r w:rsidRPr="007809D2">
        <w:t>от 16 мая 2012 г. N 45</w:t>
      </w:r>
    </w:p>
    <w:p w:rsidR="001B2E66" w:rsidRPr="007809D2" w:rsidRDefault="001B2E66">
      <w:pPr>
        <w:pStyle w:val="ConsPlusTitle"/>
        <w:jc w:val="center"/>
      </w:pPr>
    </w:p>
    <w:p w:rsidR="001B2E66" w:rsidRPr="007809D2" w:rsidRDefault="00F9503F">
      <w:pPr>
        <w:pStyle w:val="ConsPlusTitle"/>
        <w:jc w:val="center"/>
      </w:pPr>
      <w:r w:rsidRPr="007809D2">
        <w:t>О ЕДИНОЙ ФОРМЕ ЗАКЛЮЧЕНИЯ (РАЗРЕШИТЕЛЬ</w:t>
      </w:r>
      <w:bookmarkStart w:id="0" w:name="_GoBack"/>
      <w:bookmarkEnd w:id="0"/>
      <w:r w:rsidRPr="007809D2">
        <w:t>НОГО ДОКУМЕНТА)</w:t>
      </w:r>
    </w:p>
    <w:p w:rsidR="001B2E66" w:rsidRPr="007809D2" w:rsidRDefault="00F9503F">
      <w:pPr>
        <w:pStyle w:val="ConsPlusTitle"/>
        <w:jc w:val="center"/>
      </w:pPr>
      <w:r w:rsidRPr="007809D2">
        <w:t>НА ВВОЗ, ВЫВОЗ И ТРАНЗИТ ОТДЕЛЬНЫХ ТОВАРОВ, ВКЛЮЧЕННЫХ</w:t>
      </w:r>
    </w:p>
    <w:p w:rsidR="001B2E66" w:rsidRPr="007809D2" w:rsidRDefault="00F9503F">
      <w:pPr>
        <w:pStyle w:val="ConsPlusTitle"/>
        <w:jc w:val="center"/>
      </w:pPr>
      <w:r w:rsidRPr="007809D2">
        <w:t>В ЕДИНЫЙ ПЕРЕЧЕНЬ ТОВАРОВ, К КОТОРЫМ ПРИМЕНЯЮТСЯ МЕРЫ</w:t>
      </w:r>
    </w:p>
    <w:p w:rsidR="001B2E66" w:rsidRPr="007809D2" w:rsidRDefault="00F9503F">
      <w:pPr>
        <w:pStyle w:val="ConsPlusTitle"/>
        <w:jc w:val="center"/>
      </w:pPr>
      <w:r w:rsidRPr="007809D2">
        <w:t>НЕТАРИФНОГО РЕГУЛИРОВАНИЯ В ТОРГОВЛЕ С ТРЕТЬИМИ СТРАНАМИ,</w:t>
      </w:r>
    </w:p>
    <w:p w:rsidR="001B2E66" w:rsidRPr="007809D2" w:rsidRDefault="00F9503F">
      <w:pPr>
        <w:pStyle w:val="ConsPlusTitle"/>
        <w:jc w:val="center"/>
      </w:pPr>
      <w:r w:rsidRPr="007809D2">
        <w:t>И МЕТОДИЧЕСКИХ УКАЗАНИЯХ ПО ЕЕ ЗАПОЛНЕНИЮ</w:t>
      </w:r>
    </w:p>
    <w:p w:rsidR="001B2E66" w:rsidRPr="007809D2" w:rsidRDefault="001B2E6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9D2" w:rsidRPr="007809D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E66" w:rsidRPr="007809D2" w:rsidRDefault="00F9503F">
            <w:pPr>
              <w:pStyle w:val="ConsPlusNormal"/>
              <w:jc w:val="center"/>
            </w:pPr>
            <w:r w:rsidRPr="007809D2">
              <w:t>Список изменяющих документов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(в ред. решения Коллегии Евразийской экономической комиссии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от 04.09.2017 N 114)</w:t>
            </w:r>
          </w:p>
        </w:tc>
      </w:tr>
    </w:tbl>
    <w:p w:rsidR="001B2E66" w:rsidRPr="007809D2" w:rsidRDefault="001B2E66">
      <w:pPr>
        <w:pStyle w:val="ConsPlusNormal"/>
        <w:jc w:val="center"/>
      </w:pPr>
    </w:p>
    <w:p w:rsidR="001B2E66" w:rsidRPr="007809D2" w:rsidRDefault="00F9503F">
      <w:pPr>
        <w:pStyle w:val="ConsPlusNormal"/>
        <w:ind w:firstLine="540"/>
        <w:jc w:val="both"/>
      </w:pPr>
      <w:r w:rsidRPr="007809D2">
        <w:t>Коллегия Евразийской экономической комиссии решила: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bookmarkStart w:id="1" w:name="Par16"/>
      <w:bookmarkEnd w:id="1"/>
      <w:r w:rsidRPr="007809D2">
        <w:t>1. Утвердить прилагаемые: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единую форму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методические указания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1B2E66" w:rsidRPr="007809D2" w:rsidRDefault="00F9503F">
      <w:pPr>
        <w:pStyle w:val="ConsPlusNormal"/>
        <w:jc w:val="both"/>
      </w:pPr>
      <w:r w:rsidRPr="007809D2">
        <w:t>(п. 1 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случаях,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3 - 12, 15 - 21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Протоколом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1B2E66" w:rsidRPr="007809D2" w:rsidRDefault="00F9503F">
      <w:pPr>
        <w:pStyle w:val="ConsPlusNormal"/>
        <w:jc w:val="both"/>
      </w:pPr>
      <w:r w:rsidRPr="007809D2">
        <w:t>(п. 2 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3 - 4. Утратили силу. - Решение Коллегии Евразийской экономической комиссии от 04.09.2017 N 114.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государства-члены).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 xml:space="preserve"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</w:t>
      </w:r>
      <w:r w:rsidRPr="007809D2">
        <w:lastRenderedPageBreak/>
        <w:t>соответствующих сферах деятельности.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пункте 1 настоящего Решения.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10. Настоящее Решение вступает в силу по истечении тридцати дней после его официальной публикации.</w:t>
      </w: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F9503F">
      <w:pPr>
        <w:pStyle w:val="ConsPlusNormal"/>
        <w:jc w:val="right"/>
      </w:pPr>
      <w:r w:rsidRPr="007809D2">
        <w:t>Председатель</w:t>
      </w:r>
    </w:p>
    <w:p w:rsidR="001B2E66" w:rsidRPr="007809D2" w:rsidRDefault="00F9503F">
      <w:pPr>
        <w:pStyle w:val="ConsPlusNormal"/>
        <w:jc w:val="right"/>
      </w:pPr>
      <w:r w:rsidRPr="007809D2">
        <w:t>В.Б.ХРИСТЕНКО</w:t>
      </w:r>
    </w:p>
    <w:p w:rsidR="001B2E66" w:rsidRPr="007809D2" w:rsidRDefault="001B2E66">
      <w:pPr>
        <w:pStyle w:val="ConsPlusNormal"/>
        <w:jc w:val="right"/>
      </w:pPr>
    </w:p>
    <w:p w:rsidR="001B2E66" w:rsidRPr="007809D2" w:rsidRDefault="001B2E66">
      <w:pPr>
        <w:pStyle w:val="ConsPlusNormal"/>
        <w:jc w:val="right"/>
      </w:pPr>
    </w:p>
    <w:p w:rsidR="001B2E66" w:rsidRPr="007809D2" w:rsidRDefault="001B2E66">
      <w:pPr>
        <w:pStyle w:val="ConsPlusNormal"/>
        <w:jc w:val="right"/>
      </w:pPr>
    </w:p>
    <w:p w:rsidR="001B2E66" w:rsidRPr="007809D2" w:rsidRDefault="001B2E66">
      <w:pPr>
        <w:pStyle w:val="ConsPlusNormal"/>
        <w:jc w:val="right"/>
      </w:pPr>
    </w:p>
    <w:p w:rsidR="001B2E66" w:rsidRPr="007809D2" w:rsidRDefault="001B2E66">
      <w:pPr>
        <w:pStyle w:val="ConsPlusNormal"/>
        <w:jc w:val="right"/>
      </w:pPr>
    </w:p>
    <w:p w:rsidR="001B2E66" w:rsidRPr="007809D2" w:rsidRDefault="00F9503F">
      <w:pPr>
        <w:pStyle w:val="ConsPlusNormal"/>
        <w:jc w:val="right"/>
        <w:outlineLvl w:val="0"/>
      </w:pPr>
      <w:r w:rsidRPr="007809D2">
        <w:t>Утверждена</w:t>
      </w:r>
    </w:p>
    <w:p w:rsidR="001B2E66" w:rsidRPr="007809D2" w:rsidRDefault="00F9503F">
      <w:pPr>
        <w:pStyle w:val="ConsPlusNormal"/>
        <w:jc w:val="right"/>
      </w:pPr>
      <w:r w:rsidRPr="007809D2">
        <w:t>Решением Коллегии</w:t>
      </w:r>
    </w:p>
    <w:p w:rsidR="001B2E66" w:rsidRPr="007809D2" w:rsidRDefault="00F9503F">
      <w:pPr>
        <w:pStyle w:val="ConsPlusNormal"/>
        <w:jc w:val="right"/>
      </w:pPr>
      <w:r w:rsidRPr="007809D2">
        <w:t>Евразийской экономической комиссии</w:t>
      </w:r>
    </w:p>
    <w:p w:rsidR="001B2E66" w:rsidRPr="007809D2" w:rsidRDefault="00F9503F">
      <w:pPr>
        <w:pStyle w:val="ConsPlusNormal"/>
        <w:jc w:val="right"/>
      </w:pPr>
      <w:r w:rsidRPr="007809D2">
        <w:t>от 16 мая 2012 г. N 45</w:t>
      </w:r>
    </w:p>
    <w:p w:rsidR="001B2E66" w:rsidRPr="007809D2" w:rsidRDefault="001B2E6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9D2" w:rsidRPr="007809D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E66" w:rsidRPr="007809D2" w:rsidRDefault="00F9503F">
            <w:pPr>
              <w:pStyle w:val="ConsPlusNormal"/>
              <w:jc w:val="center"/>
            </w:pPr>
            <w:r w:rsidRPr="007809D2">
              <w:t>Список изменяющих документов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(в ред. решения Коллегии Евразийской экономической комиссии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от 04.09.2017 N 114)</w:t>
            </w:r>
          </w:p>
        </w:tc>
      </w:tr>
    </w:tbl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F9503F">
      <w:pPr>
        <w:pStyle w:val="ConsPlusNonformat"/>
        <w:jc w:val="both"/>
      </w:pPr>
      <w:bookmarkStart w:id="2" w:name="Par49"/>
      <w:bookmarkEnd w:id="2"/>
      <w:r w:rsidRPr="007809D2">
        <w:t xml:space="preserve">                               ЕДИНАЯ ФОРМА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ЗАКЛЮЧЕНИЯ (РАЗРЕШИТЕЛЬНОГО ДОКУМЕНТА) НА ВВОЗ, ВЫВОЗ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И ТРАНЗИТ ОТДЕЛЬНЫХ ТОВАРОВ, ВКЛЮЧЕННЫХ В ЕДИНЫЙ ПЕРЕЧЕНЬ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ТОВАРОВ, К КОТОРЫМ ПРИМЕНЯЮТСЯ МЕРЫ НЕТАРИФНОГО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РЕГУЛИРОВАНИЯ В ТОРГОВЛЕ С ТРЕТЬИМИ СТРАНАМИ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ЗАКЛЮЧЕНИЕ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(разрешительный документ)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               N __________/201 /______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bookmarkStart w:id="3" w:name="Par60"/>
      <w:bookmarkEnd w:id="3"/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(Наименование органа государственной власти государства - члена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Евразийского экономического союза, выдавшего заключение)</w:t>
      </w:r>
    </w:p>
    <w:p w:rsidR="001B2E66" w:rsidRPr="007809D2" w:rsidRDefault="00F9503F">
      <w:pPr>
        <w:pStyle w:val="ConsPlusNonformat"/>
        <w:jc w:val="both"/>
      </w:pPr>
      <w:bookmarkStart w:id="4" w:name="Par63"/>
      <w:bookmarkEnd w:id="4"/>
      <w:r w:rsidRPr="007809D2">
        <w:t>Выдано 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(Название организации, юридический адрес, страна/для физических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лиц Ф.И.О.)</w:t>
      </w:r>
    </w:p>
    <w:p w:rsidR="001B2E66" w:rsidRPr="007809D2" w:rsidRDefault="00F9503F">
      <w:pPr>
        <w:pStyle w:val="ConsPlusNonformat"/>
        <w:jc w:val="both"/>
      </w:pPr>
      <w:bookmarkStart w:id="5" w:name="Par67"/>
      <w:bookmarkEnd w:id="5"/>
      <w:r w:rsidRPr="007809D2">
        <w:t>Вид перемещения 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(Вид перемещения)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bookmarkStart w:id="6" w:name="Par70"/>
      <w:bookmarkEnd w:id="6"/>
      <w:r w:rsidRPr="007809D2">
        <w:t>________________________________│            │_____________________________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(Раздел единого </w:t>
      </w:r>
      <w:proofErr w:type="gramStart"/>
      <w:r w:rsidRPr="007809D2">
        <w:t xml:space="preserve">перечня)   </w:t>
      </w:r>
      <w:proofErr w:type="gramEnd"/>
      <w:r w:rsidRPr="007809D2">
        <w:t xml:space="preserve">                     (Код ТН ВЭД ЕАЭС &lt;*&gt;)</w:t>
      </w:r>
    </w:p>
    <w:p w:rsidR="001B2E66" w:rsidRPr="007809D2" w:rsidRDefault="001B2E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7809D2" w:rsidRPr="007809D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6" w:rsidRPr="007809D2" w:rsidRDefault="00F9503F">
            <w:pPr>
              <w:pStyle w:val="ConsPlusNormal"/>
              <w:jc w:val="center"/>
            </w:pPr>
            <w:bookmarkStart w:id="7" w:name="Par73"/>
            <w:bookmarkEnd w:id="7"/>
            <w:r w:rsidRPr="007809D2">
              <w:t>Наименование товара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6" w:rsidRPr="007809D2" w:rsidRDefault="00F9503F">
            <w:pPr>
              <w:pStyle w:val="ConsPlusNormal"/>
              <w:jc w:val="center"/>
            </w:pPr>
            <w:r w:rsidRPr="007809D2">
              <w:t>Количество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6" w:rsidRPr="007809D2" w:rsidRDefault="00F9503F">
            <w:pPr>
              <w:pStyle w:val="ConsPlusNormal"/>
              <w:jc w:val="center"/>
            </w:pPr>
            <w:r w:rsidRPr="007809D2">
              <w:t>Единица измерения</w:t>
            </w:r>
          </w:p>
        </w:tc>
      </w:tr>
      <w:tr w:rsidR="001B2E66" w:rsidRPr="007809D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6" w:rsidRPr="007809D2" w:rsidRDefault="001B2E66">
            <w:pPr>
              <w:pStyle w:val="ConsPlusNormal"/>
              <w:jc w:val="both"/>
            </w:pPr>
          </w:p>
        </w:tc>
      </w:tr>
    </w:tbl>
    <w:p w:rsidR="001B2E66" w:rsidRPr="007809D2" w:rsidRDefault="001B2E66">
      <w:pPr>
        <w:pStyle w:val="ConsPlusNormal"/>
        <w:jc w:val="both"/>
      </w:pPr>
    </w:p>
    <w:p w:rsidR="001B2E66" w:rsidRPr="007809D2" w:rsidRDefault="00F9503F">
      <w:pPr>
        <w:pStyle w:val="ConsPlusNonformat"/>
        <w:jc w:val="both"/>
      </w:pPr>
      <w:bookmarkStart w:id="8" w:name="Par78"/>
      <w:bookmarkEnd w:id="8"/>
      <w:r w:rsidRPr="007809D2">
        <w:t>Получатель/отправитель &lt;*&gt; 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(Название, юридический адрес, страна)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9" w:name="Par81"/>
      <w:bookmarkEnd w:id="9"/>
      <w:r w:rsidRPr="007809D2">
        <w:t>Страна назначения/отправления &lt;*&gt; 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10" w:name="Par82"/>
      <w:bookmarkEnd w:id="10"/>
      <w:r w:rsidRPr="007809D2">
        <w:t>Цель ввоза (вывоза) _______________________________________________________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11" w:name="Par83"/>
      <w:bookmarkEnd w:id="11"/>
      <w:r w:rsidRPr="007809D2">
        <w:t>Срок временного ввоза (вывоза) ____________________________________________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12" w:name="Par84"/>
      <w:bookmarkEnd w:id="12"/>
      <w:r w:rsidRPr="007809D2">
        <w:t>Основание: 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13" w:name="Par87"/>
      <w:bookmarkEnd w:id="13"/>
      <w:r w:rsidRPr="007809D2">
        <w:t>Дополнительная информация 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F9503F">
      <w:pPr>
        <w:pStyle w:val="ConsPlusNonformat"/>
        <w:jc w:val="both"/>
      </w:pPr>
      <w:bookmarkStart w:id="14" w:name="Par89"/>
      <w:bookmarkEnd w:id="14"/>
      <w:r w:rsidRPr="007809D2">
        <w:t>Страна транзита &lt;*&gt; _______________________________________________________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(Транзит по территории)</w:t>
      </w:r>
    </w:p>
    <w:p w:rsidR="001B2E66" w:rsidRPr="007809D2" w:rsidRDefault="00F9503F">
      <w:pPr>
        <w:pStyle w:val="ConsPlusNonformat"/>
        <w:jc w:val="both"/>
      </w:pPr>
      <w:r w:rsidRPr="007809D2">
        <w:t>___________________________________________________________________________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Подпись ____________ Дата _____________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bookmarkStart w:id="15" w:name="Par95"/>
      <w:bookmarkEnd w:id="15"/>
      <w:r w:rsidRPr="007809D2">
        <w:t>Заключение действительно по __________</w:t>
      </w:r>
    </w:p>
    <w:p w:rsidR="001B2E66" w:rsidRPr="007809D2" w:rsidRDefault="001B2E66">
      <w:pPr>
        <w:pStyle w:val="ConsPlusNonformat"/>
        <w:jc w:val="both"/>
      </w:pP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               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                       (Ф.И.О.)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МП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               ________________________</w:t>
      </w:r>
    </w:p>
    <w:p w:rsidR="001B2E66" w:rsidRPr="007809D2" w:rsidRDefault="00F9503F">
      <w:pPr>
        <w:pStyle w:val="ConsPlusNonformat"/>
        <w:jc w:val="both"/>
      </w:pPr>
      <w:r w:rsidRPr="007809D2">
        <w:t xml:space="preserve">                                                          (Должность)</w:t>
      </w:r>
    </w:p>
    <w:p w:rsidR="001B2E66" w:rsidRPr="007809D2" w:rsidRDefault="001B2E66">
      <w:pPr>
        <w:pStyle w:val="ConsPlusNormal"/>
        <w:jc w:val="both"/>
      </w:pPr>
    </w:p>
    <w:p w:rsidR="001B2E66" w:rsidRPr="007809D2" w:rsidRDefault="00F9503F">
      <w:pPr>
        <w:pStyle w:val="ConsPlusNormal"/>
        <w:ind w:firstLine="540"/>
        <w:jc w:val="both"/>
      </w:pPr>
      <w:r w:rsidRPr="007809D2">
        <w:t>--------------------------------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bookmarkStart w:id="16" w:name="Par104"/>
      <w:bookmarkEnd w:id="16"/>
      <w:r w:rsidRPr="007809D2">
        <w:t>&lt;*&gt; Строки заполняются с учетом требований к категориям товаров.</w:t>
      </w: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F9503F">
      <w:pPr>
        <w:pStyle w:val="ConsPlusNormal"/>
        <w:jc w:val="right"/>
        <w:outlineLvl w:val="0"/>
      </w:pPr>
      <w:r w:rsidRPr="007809D2">
        <w:t>Утверждены</w:t>
      </w:r>
    </w:p>
    <w:p w:rsidR="001B2E66" w:rsidRPr="007809D2" w:rsidRDefault="00F9503F">
      <w:pPr>
        <w:pStyle w:val="ConsPlusNormal"/>
        <w:jc w:val="right"/>
      </w:pPr>
      <w:r w:rsidRPr="007809D2">
        <w:t>Решением Коллегии</w:t>
      </w:r>
    </w:p>
    <w:p w:rsidR="001B2E66" w:rsidRPr="007809D2" w:rsidRDefault="00F9503F">
      <w:pPr>
        <w:pStyle w:val="ConsPlusNormal"/>
        <w:jc w:val="right"/>
      </w:pPr>
      <w:r w:rsidRPr="007809D2">
        <w:t>Евразийской экономической комиссии</w:t>
      </w:r>
    </w:p>
    <w:p w:rsidR="001B2E66" w:rsidRPr="007809D2" w:rsidRDefault="00F9503F">
      <w:pPr>
        <w:pStyle w:val="ConsPlusNormal"/>
        <w:jc w:val="right"/>
      </w:pPr>
      <w:r w:rsidRPr="007809D2">
        <w:t>от 16 мая 2012 г. N 45</w:t>
      </w: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F9503F">
      <w:pPr>
        <w:pStyle w:val="ConsPlusTitle"/>
        <w:jc w:val="center"/>
      </w:pPr>
      <w:bookmarkStart w:id="17" w:name="Par115"/>
      <w:bookmarkEnd w:id="17"/>
      <w:r w:rsidRPr="007809D2">
        <w:t>МЕТОДИЧЕСКИЕ УКАЗАНИЯ</w:t>
      </w:r>
    </w:p>
    <w:p w:rsidR="001B2E66" w:rsidRPr="007809D2" w:rsidRDefault="00F9503F">
      <w:pPr>
        <w:pStyle w:val="ConsPlusTitle"/>
        <w:jc w:val="center"/>
      </w:pPr>
      <w:r w:rsidRPr="007809D2">
        <w:t>ПО ЗАПОЛНЕНИЮ ЕДИНОЙ ФОРМЫ ЗАКЛЮЧЕНИЯ</w:t>
      </w:r>
    </w:p>
    <w:p w:rsidR="001B2E66" w:rsidRPr="007809D2" w:rsidRDefault="00F9503F">
      <w:pPr>
        <w:pStyle w:val="ConsPlusTitle"/>
        <w:jc w:val="center"/>
      </w:pPr>
      <w:r w:rsidRPr="007809D2">
        <w:t>(РАЗРЕШИТЕЛЬНОГО ДОКУМЕНТА) НА ВВОЗ, ВЫВОЗ И ТРАНЗИТ</w:t>
      </w:r>
    </w:p>
    <w:p w:rsidR="001B2E66" w:rsidRPr="007809D2" w:rsidRDefault="00F9503F">
      <w:pPr>
        <w:pStyle w:val="ConsPlusTitle"/>
        <w:jc w:val="center"/>
      </w:pPr>
      <w:r w:rsidRPr="007809D2">
        <w:t>ОТДЕЛЬНЫХ ТОВАРОВ, ВКЛЮЧЕННЫХ В ЕДИНЫЙ ПЕРЕЧЕНЬ ТОВАРОВ,</w:t>
      </w:r>
    </w:p>
    <w:p w:rsidR="001B2E66" w:rsidRPr="007809D2" w:rsidRDefault="00F9503F">
      <w:pPr>
        <w:pStyle w:val="ConsPlusTitle"/>
        <w:jc w:val="center"/>
      </w:pPr>
      <w:r w:rsidRPr="007809D2">
        <w:t>К КОТОРЫМ ПРИМЕНЯЮТСЯ МЕРЫ НЕТАРИФНОГО РЕГУЛИРОВАНИЯ</w:t>
      </w:r>
    </w:p>
    <w:p w:rsidR="001B2E66" w:rsidRPr="007809D2" w:rsidRDefault="00F9503F">
      <w:pPr>
        <w:pStyle w:val="ConsPlusTitle"/>
        <w:jc w:val="center"/>
      </w:pPr>
      <w:r w:rsidRPr="007809D2">
        <w:t>В ТОРГОВЛЕ С ТРЕТЬИМИ СТРАНАМИ</w:t>
      </w:r>
    </w:p>
    <w:p w:rsidR="001B2E66" w:rsidRPr="007809D2" w:rsidRDefault="001B2E6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809D2" w:rsidRPr="007809D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E66" w:rsidRPr="007809D2" w:rsidRDefault="00F9503F">
            <w:pPr>
              <w:pStyle w:val="ConsPlusNormal"/>
              <w:jc w:val="center"/>
            </w:pPr>
            <w:r w:rsidRPr="007809D2">
              <w:t>Список изменяющих документов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(в ред. решения Коллегии Евразийской экономической комиссии</w:t>
            </w:r>
          </w:p>
          <w:p w:rsidR="001B2E66" w:rsidRPr="007809D2" w:rsidRDefault="00F9503F">
            <w:pPr>
              <w:pStyle w:val="ConsPlusNormal"/>
              <w:jc w:val="center"/>
            </w:pPr>
            <w:r w:rsidRPr="007809D2">
              <w:t>от 04.09.2017 N 114)</w:t>
            </w:r>
          </w:p>
        </w:tc>
      </w:tr>
    </w:tbl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F9503F">
      <w:pPr>
        <w:pStyle w:val="ConsPlusNormal"/>
        <w:ind w:firstLine="540"/>
        <w:jc w:val="both"/>
      </w:pPr>
      <w:r w:rsidRPr="007809D2"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</w:t>
      </w:r>
      <w:r w:rsidRPr="007809D2">
        <w:lastRenderedPageBreak/>
        <w:t>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1B2E66" w:rsidRPr="007809D2" w:rsidRDefault="00F9503F">
      <w:pPr>
        <w:pStyle w:val="ConsPlusNormal"/>
        <w:jc w:val="both"/>
      </w:pPr>
      <w:r w:rsidRPr="007809D2">
        <w:t>(п. 1 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2. Заключение (разрешительный документ) выдается на товар, классифицируемый одним кодом единой Товарной номенклатуры внешнеэкономической деятельности Евразийского экономического союза (ТН ВЭД ЕАЭС), в зависимости от уровня детализации в соответствии с единым перечнем.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3. Внесение изменений в заключение (разрешительный документ) не допускается.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6. Строки, помеченные символом &lt;*&gt;, заполняются с учетом требований к категориям перемещаемых товаров.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7. Название стран назначения, отправления, транзита указывается в соответствии с классификатором стран мира, применяемым в соответствии с Решением Комиссии Таможенного союза от 20 сентября 2010 года N 378.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 xml:space="preserve"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</w:t>
      </w:r>
      <w:proofErr w:type="spellStart"/>
      <w:r w:rsidRPr="007809D2">
        <w:t>Кыргызская</w:t>
      </w:r>
      <w:proofErr w:type="spellEnd"/>
      <w:r w:rsidRPr="007809D2">
        <w:t xml:space="preserve">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9. В соответствующей строке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10. В строке "Выдано" указываются сведения о заявителе: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</w:t>
      </w:r>
      <w:proofErr w:type="spellStart"/>
      <w:r w:rsidRPr="007809D2">
        <w:t>Кыргызской</w:t>
      </w:r>
      <w:proofErr w:type="spellEnd"/>
      <w:r w:rsidRPr="007809D2">
        <w:t xml:space="preserve">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11. В строке "Вид перемещения" указывается вид перемещения товара: ввоз, вывоз, временный ввоз, временный вывоз, транзит.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12. В строке "Раздел единого перечня" указывается числовое значение раздела единого перечня.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13. В строке "Код ТН ВЭД ЕАЭС &lt;*&gt;" указывается классификационный код ТН ВЭД ЕАЭС перемещаемого товара.</w:t>
      </w:r>
    </w:p>
    <w:p w:rsidR="001B2E66" w:rsidRPr="007809D2" w:rsidRDefault="00F9503F">
      <w:pPr>
        <w:pStyle w:val="ConsPlusNormal"/>
        <w:jc w:val="both"/>
      </w:pPr>
      <w:r w:rsidRPr="007809D2">
        <w:lastRenderedPageBreak/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14. В строке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ТН ВЭД ЕАЭС, с указанием его количества в единицах измерения, предусмотренных для данной категории товара.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16. В строке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строка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17. В строке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18. В строке "Цель ввоза /вывоза" указывается назначение ввоза, вывоза, временного ввоза, временного вывоза товаров.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19. В строке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20. В строке "Основание" указываются документы, являющиеся основанием для выдачи заключения (разрешительного документа).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21. В строке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22. В строке "Страна транзита &lt;*&gt;" указывается название государства-члена, по территории которого будет осуществляться транзит.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23. В строке "Заключение действительно по" указывается дата окончания действия заключения (разрешительного документа).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F9503F">
      <w:pPr>
        <w:pStyle w:val="ConsPlusNormal"/>
        <w:spacing w:before="200"/>
        <w:ind w:firstLine="540"/>
        <w:jc w:val="both"/>
      </w:pPr>
      <w:r w:rsidRPr="007809D2">
        <w:t xml:space="preserve">27. Подпись должностного лица, подписавшего заключение (разрешительный документ), заверяется </w:t>
      </w:r>
      <w:r w:rsidRPr="007809D2">
        <w:lastRenderedPageBreak/>
        <w:t>печатью органа государственной власти государства-члена, выдавшего заключение (разрешительный документ).</w:t>
      </w:r>
    </w:p>
    <w:p w:rsidR="001B2E66" w:rsidRPr="007809D2" w:rsidRDefault="00F9503F">
      <w:pPr>
        <w:pStyle w:val="ConsPlusNormal"/>
        <w:jc w:val="both"/>
      </w:pPr>
      <w:r w:rsidRPr="007809D2">
        <w:t>(в ред. решения Коллегии Евразийской экономической комиссии от 04.09.2017 N 114)</w:t>
      </w: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ind w:firstLine="540"/>
        <w:jc w:val="both"/>
      </w:pPr>
    </w:p>
    <w:p w:rsidR="001B2E66" w:rsidRPr="007809D2" w:rsidRDefault="001B2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2E66" w:rsidRPr="007809D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FE" w:rsidRDefault="002A6CFE">
      <w:pPr>
        <w:spacing w:after="0" w:line="240" w:lineRule="auto"/>
      </w:pPr>
      <w:r>
        <w:separator/>
      </w:r>
    </w:p>
  </w:endnote>
  <w:endnote w:type="continuationSeparator" w:id="0">
    <w:p w:rsidR="002A6CFE" w:rsidRDefault="002A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6" w:rsidRDefault="001B2E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1B2E66" w:rsidTr="00EA66CC">
      <w:trPr>
        <w:trHeight w:hRule="exact" w:val="85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66" w:rsidRDefault="001B2E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66" w:rsidRDefault="001B2E6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66" w:rsidRDefault="00F9503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7809D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7809D2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1B2E66" w:rsidRDefault="001B2E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FE" w:rsidRDefault="002A6CFE">
      <w:pPr>
        <w:spacing w:after="0" w:line="240" w:lineRule="auto"/>
      </w:pPr>
      <w:r>
        <w:separator/>
      </w:r>
    </w:p>
  </w:footnote>
  <w:footnote w:type="continuationSeparator" w:id="0">
    <w:p w:rsidR="002A6CFE" w:rsidRDefault="002A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1B2E6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66" w:rsidRDefault="00F9503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Коллегии Евразийской экономической комиссии от 16.05.2012 N 45</w:t>
          </w:r>
          <w:r>
            <w:rPr>
              <w:rFonts w:ascii="Tahoma" w:hAnsi="Tahoma" w:cs="Tahoma"/>
              <w:sz w:val="16"/>
              <w:szCs w:val="16"/>
            </w:rPr>
            <w:br/>
            <w:t>(ред. от 04.09.2017)</w:t>
          </w:r>
          <w:r>
            <w:rPr>
              <w:rFonts w:ascii="Tahoma" w:hAnsi="Tahoma" w:cs="Tahoma"/>
              <w:sz w:val="16"/>
              <w:szCs w:val="16"/>
            </w:rPr>
            <w:br/>
            <w:t>"О единой форме заключения 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66" w:rsidRDefault="00F9503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11.02.2020</w:t>
          </w:r>
        </w:p>
      </w:tc>
    </w:tr>
  </w:tbl>
  <w:p w:rsidR="001B2E66" w:rsidRDefault="001B2E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2E66" w:rsidRDefault="00F950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C"/>
    <w:rsid w:val="001B2E66"/>
    <w:rsid w:val="002A6CFE"/>
    <w:rsid w:val="007809D2"/>
    <w:rsid w:val="00EA66CC"/>
    <w:rsid w:val="00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9A8E9-AB85-40B7-AF50-117C995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6CC"/>
  </w:style>
  <w:style w:type="paragraph" w:styleId="a5">
    <w:name w:val="footer"/>
    <w:basedOn w:val="a"/>
    <w:link w:val="a6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2340</Words>
  <Characters>13339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 Евразийской экономической комиссии от 16.05.2012 N 45(ред. от 04.09.2017)"О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</vt:lpstr>
    </vt:vector>
  </TitlesOfParts>
  <Company>КонсультантПлюс Версия 4019.00.23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Евразийской экономической комиссии от 16.05.2012 N 45(ред. от 04.09.2017)"О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</dc:title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2020-02-12T17:40:00Z</dcterms:created>
  <dcterms:modified xsi:type="dcterms:W3CDTF">2020-02-12T17:40:00Z</dcterms:modified>
</cp:coreProperties>
</file>