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F3B8E" w:rsidRDefault="00AB4098" w:rsidP="00AB4098">
      <w:pPr>
        <w:spacing w:line="240" w:lineRule="auto"/>
        <w:ind w:left="3" w:hanging="5"/>
        <w:jc w:val="center"/>
        <w:rPr>
          <w:sz w:val="52"/>
          <w:szCs w:val="52"/>
        </w:rPr>
      </w:pPr>
      <w:r>
        <w:rPr>
          <w:b/>
          <w:sz w:val="52"/>
          <w:szCs w:val="52"/>
        </w:rPr>
        <w:t>Доклад с руководством по соблюдению обязательных требований</w:t>
      </w:r>
    </w:p>
    <w:p w:rsidR="002F3B8E" w:rsidRDefault="00AB4098" w:rsidP="00AB4098">
      <w:pPr>
        <w:spacing w:line="240" w:lineRule="auto"/>
        <w:ind w:left="3" w:hanging="5"/>
        <w:jc w:val="center"/>
        <w:rPr>
          <w:sz w:val="52"/>
          <w:szCs w:val="52"/>
        </w:rPr>
      </w:pPr>
      <w:r>
        <w:rPr>
          <w:b/>
          <w:sz w:val="52"/>
          <w:szCs w:val="52"/>
        </w:rPr>
        <w:t xml:space="preserve">(обзор вступивших или вступающих в силу нормативных правовых актов) </w:t>
      </w:r>
    </w:p>
    <w:p w:rsidR="002F3B8E" w:rsidRDefault="002F3B8E" w:rsidP="00AB4098">
      <w:pPr>
        <w:spacing w:line="240" w:lineRule="auto"/>
        <w:ind w:left="0" w:hanging="2"/>
      </w:pPr>
    </w:p>
    <w:p w:rsidR="002F3B8E" w:rsidRDefault="002F3B8E" w:rsidP="00AB4098">
      <w:pPr>
        <w:spacing w:line="240" w:lineRule="auto"/>
        <w:ind w:left="0" w:hanging="2"/>
      </w:pPr>
    </w:p>
    <w:p w:rsidR="002F3B8E" w:rsidRDefault="00AB4098" w:rsidP="00AB4098">
      <w:pPr>
        <w:spacing w:line="240" w:lineRule="auto"/>
        <w:ind w:left="1" w:hanging="3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В </w:t>
      </w:r>
      <w:proofErr w:type="gramStart"/>
      <w:r>
        <w:rPr>
          <w:b/>
          <w:i/>
          <w:sz w:val="32"/>
          <w:szCs w:val="32"/>
        </w:rPr>
        <w:t>четвертом</w:t>
      </w:r>
      <w:proofErr w:type="gramEnd"/>
      <w:r>
        <w:rPr>
          <w:b/>
          <w:i/>
          <w:sz w:val="32"/>
          <w:szCs w:val="32"/>
        </w:rPr>
        <w:t xml:space="preserve"> квартале 2018 года, а также с 01.01.2019 вступили в силу нормативные правовые акты:</w:t>
      </w:r>
    </w:p>
    <w:p w:rsidR="002F3B8E" w:rsidRDefault="002F3B8E" w:rsidP="00AB4098">
      <w:pPr>
        <w:spacing w:line="240" w:lineRule="auto"/>
        <w:ind w:left="0" w:hanging="2"/>
      </w:pPr>
    </w:p>
    <w:p w:rsidR="002F3B8E" w:rsidRDefault="002F3B8E" w:rsidP="00AB4098">
      <w:pPr>
        <w:spacing w:line="240" w:lineRule="auto"/>
        <w:ind w:left="0" w:hanging="2"/>
      </w:pPr>
    </w:p>
    <w:p w:rsidR="002F3B8E" w:rsidRDefault="00AB4098" w:rsidP="00AB4098">
      <w:pPr>
        <w:spacing w:line="240" w:lineRule="auto"/>
        <w:ind w:left="1" w:hanging="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- ФЕДЕРАЛЬНЫЕ ЗАКОНЫ</w:t>
      </w:r>
    </w:p>
    <w:p w:rsidR="002F3B8E" w:rsidRDefault="002F3B8E" w:rsidP="00AB4098">
      <w:pPr>
        <w:spacing w:line="240" w:lineRule="auto"/>
        <w:ind w:left="1" w:hanging="3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Федеральный закон от 29.07.2017 №242-ФЗ "О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отдельные законодательные акты Российской Федерации по вопросам применения информационных технологий в сфере охраны здоровья".</w:t>
      </w:r>
    </w:p>
    <w:p w:rsidR="002F3B8E" w:rsidRDefault="002F3B8E" w:rsidP="00AB4098">
      <w:pPr>
        <w:spacing w:line="240" w:lineRule="auto"/>
        <w:ind w:left="1" w:hanging="3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>С 1 января 2019</w:t>
      </w:r>
      <w:r>
        <w:rPr>
          <w:sz w:val="28"/>
          <w:szCs w:val="28"/>
        </w:rPr>
        <w:t xml:space="preserve"> года вступили в силу  </w:t>
      </w:r>
      <w:hyperlink r:id="rId5">
        <w:r>
          <w:rPr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Закона об охране здоровья, позволяющие медработникам выдавать электронные рецепты на НС и ПВ. 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Выдавать электронные рецепты можно будет только с согласия пациента или его законного представителя. Бланки </w:t>
      </w:r>
      <w:hyperlink r:id="rId6">
        <w:r>
          <w:rPr>
            <w:sz w:val="28"/>
            <w:szCs w:val="28"/>
          </w:rPr>
          <w:t>потребуется заверять</w:t>
        </w:r>
      </w:hyperlink>
      <w:r>
        <w:rPr>
          <w:sz w:val="28"/>
          <w:szCs w:val="28"/>
        </w:rPr>
        <w:t xml:space="preserve"> квалифицированными электронными подписями лечащего врача и </w:t>
      </w:r>
      <w:proofErr w:type="spellStart"/>
      <w:r>
        <w:rPr>
          <w:sz w:val="28"/>
          <w:szCs w:val="28"/>
        </w:rPr>
        <w:t>медорганизации</w:t>
      </w:r>
      <w:proofErr w:type="spellEnd"/>
      <w:r>
        <w:rPr>
          <w:sz w:val="28"/>
          <w:szCs w:val="28"/>
        </w:rPr>
        <w:t xml:space="preserve">. Вместо врача это смогут сделать фельдшер либо акушерка, если на них </w:t>
      </w:r>
      <w:hyperlink r:id="rId7">
        <w:r>
          <w:rPr>
            <w:sz w:val="28"/>
            <w:szCs w:val="28"/>
          </w:rPr>
          <w:t>возложены</w:t>
        </w:r>
      </w:hyperlink>
      <w:r>
        <w:rPr>
          <w:sz w:val="28"/>
          <w:szCs w:val="28"/>
        </w:rPr>
        <w:t xml:space="preserve"> соответствующие полномочия.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Федеральный закон от 2</w:t>
      </w:r>
      <w:r>
        <w:rPr>
          <w:b/>
          <w:sz w:val="28"/>
          <w:szCs w:val="28"/>
        </w:rPr>
        <w:t xml:space="preserve">8.11.2018 №437-ФЗ "О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Федеральный закон "Об обязательном медицинском страховании в Российской Федерации"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Начало действия документа - 01.01.2019 (за исключением отдельных положений).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С января 2019 года часть расходов медицинских организ</w:t>
      </w:r>
      <w:r>
        <w:rPr>
          <w:sz w:val="28"/>
          <w:szCs w:val="28"/>
        </w:rPr>
        <w:t xml:space="preserve">аций на зарплату врачей и среднего медперсонала </w:t>
      </w:r>
      <w:hyperlink r:id="rId8">
        <w:r>
          <w:rPr>
            <w:sz w:val="28"/>
            <w:szCs w:val="28"/>
          </w:rPr>
          <w:t>финансируют</w:t>
        </w:r>
      </w:hyperlink>
      <w:r>
        <w:rPr>
          <w:sz w:val="28"/>
          <w:szCs w:val="28"/>
        </w:rPr>
        <w:t xml:space="preserve"> территориальные фонды. Средства на это выделят из нормированного страхового запаса фонда. 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Получить их могут только государственные и муниципальные медицинские орган</w:t>
      </w:r>
      <w:r>
        <w:rPr>
          <w:sz w:val="28"/>
          <w:szCs w:val="28"/>
        </w:rPr>
        <w:t>изации, которые оказывают первичную медико-санитарную помощь в рамках ОМС.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</w:t>
      </w:r>
      <w:hyperlink r:id="rId9">
        <w:r>
          <w:rPr>
            <w:sz w:val="28"/>
            <w:szCs w:val="28"/>
          </w:rPr>
          <w:t>действуют</w:t>
        </w:r>
      </w:hyperlink>
      <w:r>
        <w:rPr>
          <w:sz w:val="28"/>
          <w:szCs w:val="28"/>
        </w:rPr>
        <w:t xml:space="preserve"> с 2019 по 2024 год включительно. Территориальные ФОМС предоставляют деньги на основании соглашений с медицинскими организациями. </w:t>
      </w:r>
      <w:r>
        <w:rPr>
          <w:sz w:val="28"/>
          <w:szCs w:val="28"/>
        </w:rPr>
        <w:tab/>
        <w:t>Ср</w:t>
      </w:r>
      <w:r>
        <w:rPr>
          <w:sz w:val="28"/>
          <w:szCs w:val="28"/>
        </w:rPr>
        <w:t xml:space="preserve">едства </w:t>
      </w:r>
      <w:hyperlink r:id="rId10">
        <w:r>
          <w:rPr>
            <w:sz w:val="28"/>
            <w:szCs w:val="28"/>
          </w:rPr>
          <w:t xml:space="preserve"> направляются</w:t>
        </w:r>
      </w:hyperlink>
      <w:r>
        <w:rPr>
          <w:sz w:val="28"/>
          <w:szCs w:val="28"/>
        </w:rPr>
        <w:t xml:space="preserve"> строго на зарплату медикам.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Федеральный </w:t>
      </w:r>
      <w:hyperlink r:id="rId11">
        <w:r>
          <w:rPr>
            <w:b/>
            <w:color w:val="0000FF"/>
            <w:sz w:val="28"/>
            <w:szCs w:val="28"/>
          </w:rPr>
          <w:t>закон</w:t>
        </w:r>
      </w:hyperlink>
      <w:r>
        <w:rPr>
          <w:b/>
          <w:sz w:val="28"/>
          <w:szCs w:val="28"/>
        </w:rPr>
        <w:t xml:space="preserve"> от 25.12.2018 № 489-ФЗ "О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</w:t>
      </w:r>
      <w:r>
        <w:rPr>
          <w:b/>
          <w:sz w:val="28"/>
          <w:szCs w:val="28"/>
        </w:rPr>
        <w:lastRenderedPageBreak/>
        <w:t>статью 40 Федерального закона "Об обязательном медицинском страховании в Росси</w:t>
      </w:r>
      <w:r>
        <w:rPr>
          <w:b/>
          <w:sz w:val="28"/>
          <w:szCs w:val="28"/>
        </w:rPr>
        <w:t>йской Федерации" и Федеральный закон "Об основах охраны здоровья граждан в Российской Федерации" по вопросам клинических рекомендаций"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>Вступает в силу 1 января 2019 года, за исключением отдельных положений.</w:t>
      </w:r>
    </w:p>
    <w:p w:rsidR="002F3B8E" w:rsidRDefault="002F3B8E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2022 года медицинская помощь в России будет оказываться на основе клинических рекомендаций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рекомендации - документы, содержащие основанную на научных доказательствах структурированную информацию по вопросам профилактики, диагностики,</w:t>
      </w:r>
      <w:r>
        <w:rPr>
          <w:sz w:val="28"/>
          <w:szCs w:val="28"/>
        </w:rPr>
        <w:t xml:space="preserve"> лечения и реабилитации, варианты медицинского вмешательства и описание последовательности действий медицинского работника с учетом течения заболевания, наличия осложнений и сопутствующих заболеваний, иных факторов, влияющих на результаты оказания медицинс</w:t>
      </w:r>
      <w:r>
        <w:rPr>
          <w:sz w:val="28"/>
          <w:szCs w:val="28"/>
        </w:rPr>
        <w:t xml:space="preserve">кой помощи. 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рекомендации будут разрабатываться медицинскими профессиональными некоммерческими организациями по отдельным заболеваниям (их группам), перечень которых будет формироваться уполномоченным федеральным органом исполнительной власти. </w:t>
      </w:r>
      <w:r>
        <w:rPr>
          <w:sz w:val="28"/>
          <w:szCs w:val="28"/>
        </w:rPr>
        <w:t>Они будут одобряться, либо отклоняться научно-практическим советом при уполномоченном органе, в состав которого входят представители подведомственных научных и медицинских организаций и вузов. По каждому заболеванию для взрослых и детей может быть утвержде</w:t>
      </w:r>
      <w:r>
        <w:rPr>
          <w:sz w:val="28"/>
          <w:szCs w:val="28"/>
        </w:rPr>
        <w:t>но не более одной клинической рекомендации. Клинические рекомендации будут пересматриваться не реже одного раза в три года.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рекомендациях</w:t>
      </w:r>
      <w:proofErr w:type="gramEnd"/>
      <w:r>
        <w:rPr>
          <w:sz w:val="28"/>
          <w:szCs w:val="28"/>
        </w:rPr>
        <w:t xml:space="preserve"> </w:t>
      </w:r>
      <w:hyperlink r:id="rId12">
        <w:r>
          <w:rPr>
            <w:sz w:val="28"/>
            <w:szCs w:val="28"/>
          </w:rPr>
          <w:t>должно говориться</w:t>
        </w:r>
      </w:hyperlink>
      <w:r>
        <w:rPr>
          <w:sz w:val="28"/>
          <w:szCs w:val="28"/>
        </w:rPr>
        <w:t xml:space="preserve"> о профилактике, диагностике заболеваний, лечении и реабилитации пац</w:t>
      </w:r>
      <w:r>
        <w:rPr>
          <w:sz w:val="28"/>
          <w:szCs w:val="28"/>
        </w:rPr>
        <w:t>иентов. Так, в них включаются протоколы лечения, варианты медицинского вмешательства и описание последовательности действий медработника.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Перечень заболеваний, состояний или их групп, по которым необходимо разработать рекомендации, определит Минздрав.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данному перечню НКО </w:t>
      </w:r>
      <w:hyperlink r:id="rId13">
        <w:r>
          <w:rPr>
            <w:sz w:val="28"/>
            <w:szCs w:val="28"/>
          </w:rPr>
          <w:t>подготовят и утвердят</w:t>
        </w:r>
      </w:hyperlink>
      <w:r>
        <w:rPr>
          <w:sz w:val="28"/>
          <w:szCs w:val="28"/>
        </w:rPr>
        <w:t xml:space="preserve"> их до конца 2021 года. До этой же даты </w:t>
      </w:r>
      <w:hyperlink r:id="rId14">
        <w:r>
          <w:rPr>
            <w:sz w:val="28"/>
            <w:szCs w:val="28"/>
          </w:rPr>
          <w:t>понадобится пересмотреть</w:t>
        </w:r>
      </w:hyperlink>
      <w:r>
        <w:rPr>
          <w:sz w:val="28"/>
          <w:szCs w:val="28"/>
        </w:rPr>
        <w:t xml:space="preserve"> рекомендации, которые уже имеются или появятся до конца 2018 года.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На основе клиниче</w:t>
      </w:r>
      <w:r>
        <w:rPr>
          <w:sz w:val="28"/>
          <w:szCs w:val="28"/>
        </w:rPr>
        <w:t>ских рекомендаций будут разрабатываться стандарты медицинской помощи.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Федеральный закон от 27.12.2018 №511-ФЗ "О </w:t>
      </w:r>
      <w:proofErr w:type="gramStart"/>
      <w:r>
        <w:rPr>
          <w:b/>
          <w:sz w:val="28"/>
          <w:szCs w:val="28"/>
        </w:rPr>
        <w:t>внесении</w:t>
      </w:r>
      <w:proofErr w:type="gramEnd"/>
      <w:r>
        <w:rPr>
          <w:b/>
          <w:sz w:val="28"/>
          <w:szCs w:val="28"/>
        </w:rPr>
        <w:t xml:space="preserve"> изменений в отдельные законодательные акты Российской Федерации"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Начало действия документа - </w:t>
      </w:r>
      <w:hyperlink r:id="rId15">
        <w:r>
          <w:rPr>
            <w:i/>
            <w:sz w:val="28"/>
            <w:szCs w:val="28"/>
          </w:rPr>
          <w:t>07.01.20</w:t>
        </w:r>
        <w:r>
          <w:rPr>
            <w:i/>
            <w:sz w:val="28"/>
            <w:szCs w:val="28"/>
          </w:rPr>
          <w:t>19</w:t>
        </w:r>
      </w:hyperlink>
      <w:r>
        <w:rPr>
          <w:i/>
          <w:sz w:val="28"/>
          <w:szCs w:val="28"/>
        </w:rPr>
        <w:t>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Росздравнадзор обладает новыми полномочиями с 7 января 2019 года -  осуществление контрольной закупки. </w:t>
      </w:r>
      <w:proofErr w:type="gramStart"/>
      <w:r>
        <w:rPr>
          <w:sz w:val="28"/>
          <w:szCs w:val="28"/>
        </w:rPr>
        <w:t>Проверяющие</w:t>
      </w:r>
      <w:proofErr w:type="gramEnd"/>
      <w:r>
        <w:rPr>
          <w:sz w:val="28"/>
          <w:szCs w:val="28"/>
        </w:rPr>
        <w:t xml:space="preserve"> </w:t>
      </w:r>
      <w:hyperlink r:id="rId16">
        <w:r>
          <w:rPr>
            <w:sz w:val="28"/>
            <w:szCs w:val="28"/>
          </w:rPr>
          <w:t>обязаны</w:t>
        </w:r>
      </w:hyperlink>
      <w:r>
        <w:rPr>
          <w:sz w:val="28"/>
          <w:szCs w:val="28"/>
        </w:rPr>
        <w:t xml:space="preserve"> незамедлительно известить прокуратуру о контрольной закупке. 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ее проведении должностные лица </w:t>
      </w:r>
      <w:r>
        <w:rPr>
          <w:sz w:val="28"/>
          <w:szCs w:val="28"/>
        </w:rPr>
        <w:t>Росздравнадзора проверят: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аптеке - </w:t>
      </w:r>
      <w:hyperlink r:id="rId17">
        <w:r>
          <w:rPr>
            <w:sz w:val="28"/>
            <w:szCs w:val="28"/>
          </w:rPr>
          <w:t>правила отпуска</w:t>
        </w:r>
      </w:hyperlink>
      <w:r>
        <w:rPr>
          <w:sz w:val="28"/>
          <w:szCs w:val="28"/>
        </w:rPr>
        <w:t xml:space="preserve"> препаратов и отсутствие </w:t>
      </w:r>
      <w:hyperlink r:id="rId18">
        <w:r>
          <w:rPr>
            <w:sz w:val="28"/>
            <w:szCs w:val="28"/>
          </w:rPr>
          <w:t>фальсифицированных</w:t>
        </w:r>
      </w:hyperlink>
      <w:r>
        <w:rPr>
          <w:sz w:val="28"/>
          <w:szCs w:val="28"/>
        </w:rPr>
        <w:t xml:space="preserve">, </w:t>
      </w:r>
      <w:hyperlink r:id="rId19">
        <w:r>
          <w:rPr>
            <w:sz w:val="28"/>
            <w:szCs w:val="28"/>
          </w:rPr>
          <w:t>недоброкачественных</w:t>
        </w:r>
      </w:hyperlink>
      <w:r>
        <w:rPr>
          <w:sz w:val="28"/>
          <w:szCs w:val="28"/>
        </w:rPr>
        <w:t xml:space="preserve"> или </w:t>
      </w:r>
      <w:hyperlink r:id="rId20">
        <w:r>
          <w:rPr>
            <w:sz w:val="28"/>
            <w:szCs w:val="28"/>
          </w:rPr>
          <w:t>контрафак</w:t>
        </w:r>
        <w:r>
          <w:rPr>
            <w:sz w:val="28"/>
            <w:szCs w:val="28"/>
          </w:rPr>
          <w:t>тных</w:t>
        </w:r>
      </w:hyperlink>
      <w:r>
        <w:rPr>
          <w:sz w:val="28"/>
          <w:szCs w:val="28"/>
        </w:rPr>
        <w:t xml:space="preserve"> лекарств;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spellStart"/>
      <w:r>
        <w:rPr>
          <w:sz w:val="28"/>
          <w:szCs w:val="28"/>
        </w:rPr>
        <w:t>медорганизации</w:t>
      </w:r>
      <w:proofErr w:type="spellEnd"/>
      <w:r>
        <w:rPr>
          <w:sz w:val="28"/>
          <w:szCs w:val="28"/>
        </w:rPr>
        <w:t xml:space="preserve"> - </w:t>
      </w:r>
      <w:hyperlink r:id="rId21">
        <w:r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и </w:t>
      </w:r>
      <w:hyperlink r:id="rId22">
        <w:r>
          <w:rPr>
            <w:sz w:val="28"/>
            <w:szCs w:val="28"/>
          </w:rPr>
          <w:t>условия</w:t>
        </w:r>
      </w:hyperlink>
      <w:r>
        <w:rPr>
          <w:sz w:val="28"/>
          <w:szCs w:val="28"/>
        </w:rPr>
        <w:t xml:space="preserve"> предоставления платных </w:t>
      </w:r>
      <w:proofErr w:type="spellStart"/>
      <w:r>
        <w:rPr>
          <w:sz w:val="28"/>
          <w:szCs w:val="28"/>
        </w:rPr>
        <w:t>медуслуг</w:t>
      </w:r>
      <w:proofErr w:type="spellEnd"/>
      <w:r>
        <w:rPr>
          <w:sz w:val="28"/>
          <w:szCs w:val="28"/>
        </w:rPr>
        <w:t>;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организациях, которые продают </w:t>
      </w:r>
      <w:proofErr w:type="spellStart"/>
      <w:r>
        <w:rPr>
          <w:sz w:val="28"/>
          <w:szCs w:val="28"/>
        </w:rPr>
        <w:t>медизделия</w:t>
      </w:r>
      <w:proofErr w:type="spellEnd"/>
      <w:r>
        <w:rPr>
          <w:sz w:val="28"/>
          <w:szCs w:val="28"/>
        </w:rPr>
        <w:t xml:space="preserve">, - отсутствие </w:t>
      </w:r>
      <w:hyperlink r:id="rId23">
        <w:r>
          <w:rPr>
            <w:sz w:val="28"/>
            <w:szCs w:val="28"/>
          </w:rPr>
          <w:t>фальсифицированных</w:t>
        </w:r>
      </w:hyperlink>
      <w:r>
        <w:rPr>
          <w:sz w:val="28"/>
          <w:szCs w:val="28"/>
        </w:rPr>
        <w:t xml:space="preserve">, </w:t>
      </w:r>
      <w:hyperlink r:id="rId24">
        <w:r>
          <w:rPr>
            <w:sz w:val="28"/>
            <w:szCs w:val="28"/>
          </w:rPr>
          <w:t>недоброкачественных</w:t>
        </w:r>
      </w:hyperlink>
      <w:r>
        <w:rPr>
          <w:sz w:val="28"/>
          <w:szCs w:val="28"/>
        </w:rPr>
        <w:t xml:space="preserve"> или </w:t>
      </w:r>
      <w:hyperlink r:id="rId25">
        <w:r>
          <w:rPr>
            <w:sz w:val="28"/>
            <w:szCs w:val="28"/>
          </w:rPr>
          <w:t>контрафактных</w:t>
        </w:r>
      </w:hyperlink>
      <w:r>
        <w:rPr>
          <w:sz w:val="28"/>
          <w:szCs w:val="28"/>
        </w:rPr>
        <w:t xml:space="preserve"> образцов.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-ПРАВОВЫЕ АКТЫ ПРАВИТЕЛЬСТВА РОССИЙСКОЙ ФЕДЕРАЦИИ:  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0" w:hanging="2"/>
        <w:jc w:val="both"/>
        <w:rPr>
          <w:sz w:val="28"/>
          <w:szCs w:val="28"/>
        </w:rPr>
      </w:pPr>
      <w:hyperlink r:id="rId26">
        <w:r>
          <w:rPr>
            <w:b/>
            <w:sz w:val="28"/>
            <w:szCs w:val="28"/>
          </w:rPr>
          <w:t>Постановление</w:t>
        </w:r>
      </w:hyperlink>
      <w:r>
        <w:rPr>
          <w:b/>
          <w:sz w:val="28"/>
          <w:szCs w:val="28"/>
        </w:rPr>
        <w:t xml:space="preserve"> Правительства РФ от 10.11</w:t>
      </w:r>
      <w:r>
        <w:rPr>
          <w:b/>
          <w:sz w:val="28"/>
          <w:szCs w:val="28"/>
        </w:rPr>
        <w:t>.2018 №1343 "О внесении изменений в отдельные акты Правительства Российской Федерации по вопросам обращения биомедицинских клеточных продуктов"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Начало действия документа -21.11.2018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Росздравнадзор будет лицензировать деятельность по производству биомедицинских клеточных продуктов. 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 законом от 03.08.2018 N 323-ФЗ деятельность по производству биомедицинских клеточных продуктов (БМКП) подлежит лицензированию.</w:t>
      </w:r>
      <w:r>
        <w:rPr>
          <w:sz w:val="28"/>
          <w:szCs w:val="28"/>
        </w:rPr>
        <w:t xml:space="preserve"> В связи с этим внесено настоящее дополнение в перечень федеральных органов исполнительной власти, осуществляющих лицензирование конкретных видов деятельности, утвержденный Постановлением Правительства РФ от 21.11.2011 №957. 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0" w:hanging="2"/>
        <w:jc w:val="both"/>
        <w:rPr>
          <w:sz w:val="28"/>
          <w:szCs w:val="28"/>
        </w:rPr>
      </w:pPr>
      <w:hyperlink r:id="rId27">
        <w:r>
          <w:rPr>
            <w:b/>
            <w:sz w:val="28"/>
            <w:szCs w:val="28"/>
          </w:rPr>
          <w:t>Постановление</w:t>
        </w:r>
      </w:hyperlink>
      <w:r>
        <w:rPr>
          <w:b/>
          <w:sz w:val="28"/>
          <w:szCs w:val="28"/>
        </w:rPr>
        <w:t xml:space="preserve"> Правительства РФ от 20.11.2018 №1390 "О внесении изменений в некоторые акты Правительства Российской Федерации по вопросам совершенствования лекарственного обеспечения"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Начало действия документа -  с 1 января 2019 года.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Установлен порядок</w:t>
      </w:r>
      <w:r>
        <w:rPr>
          <w:sz w:val="28"/>
          <w:szCs w:val="28"/>
        </w:rPr>
        <w:t xml:space="preserve"> формирования перечня лекарственных препаратов для обеспечения лиц, больных редкими заболеваниями.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</w:t>
      </w: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в  том числе предусмотрено предоставление субсидий регионам на закупку лекарств для лечения лиц, больных отдельными редкими видами з</w:t>
      </w:r>
      <w:r>
        <w:rPr>
          <w:sz w:val="28"/>
          <w:szCs w:val="28"/>
        </w:rPr>
        <w:t>аболеваний;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полномочиям Минздрава России отнесено создание, развитие и эксплуатация единой государственной информационной системы в сфере здравоохранения, в том числе обеспечивающей ведение федеральных регистров лиц, больных </w:t>
      </w:r>
      <w:proofErr w:type="spellStart"/>
      <w:r>
        <w:rPr>
          <w:sz w:val="28"/>
          <w:szCs w:val="28"/>
        </w:rPr>
        <w:t>гемолитико</w:t>
      </w:r>
      <w:proofErr w:type="spellEnd"/>
      <w:r>
        <w:rPr>
          <w:sz w:val="28"/>
          <w:szCs w:val="28"/>
        </w:rPr>
        <w:t>-уремическим синдро</w:t>
      </w:r>
      <w:r>
        <w:rPr>
          <w:sz w:val="28"/>
          <w:szCs w:val="28"/>
        </w:rPr>
        <w:t xml:space="preserve">мом, юношеским артритом с системным началом, </w:t>
      </w:r>
      <w:proofErr w:type="spellStart"/>
      <w:r>
        <w:rPr>
          <w:sz w:val="28"/>
          <w:szCs w:val="28"/>
        </w:rPr>
        <w:t>мукополисахаридозом</w:t>
      </w:r>
      <w:proofErr w:type="spellEnd"/>
      <w:r>
        <w:rPr>
          <w:sz w:val="28"/>
          <w:szCs w:val="28"/>
        </w:rPr>
        <w:t xml:space="preserve"> I, II и VI типов;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внесены соответствующие поправки в Правила предоставления и распределения субсидий из федерального бюджета бюджетам субъектов РФ и г. Байконура на реализацию отдельных мероп</w:t>
      </w:r>
      <w:r>
        <w:rPr>
          <w:sz w:val="28"/>
          <w:szCs w:val="28"/>
        </w:rPr>
        <w:t xml:space="preserve">риятий государственной </w:t>
      </w:r>
      <w:r>
        <w:rPr>
          <w:sz w:val="28"/>
          <w:szCs w:val="28"/>
        </w:rPr>
        <w:lastRenderedPageBreak/>
        <w:t>программы РФ "Развитие здравоохранения".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Постановление Правительства РФ от 26.11.2018 №1416 "О порядке организации обеспечения лекарственными препаратами лиц, больных гемофилией, </w:t>
      </w:r>
      <w:proofErr w:type="spellStart"/>
      <w:r>
        <w:rPr>
          <w:b/>
          <w:sz w:val="28"/>
          <w:szCs w:val="28"/>
        </w:rPr>
        <w:t>муковисцидозом</w:t>
      </w:r>
      <w:proofErr w:type="spellEnd"/>
      <w:r>
        <w:rPr>
          <w:b/>
          <w:sz w:val="28"/>
          <w:szCs w:val="28"/>
        </w:rPr>
        <w:t>, гипофизарным нанизмом, болезнью Гоше,</w:t>
      </w:r>
      <w:r>
        <w:rPr>
          <w:b/>
          <w:sz w:val="28"/>
          <w:szCs w:val="28"/>
        </w:rPr>
        <w:t xml:space="preserve">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rPr>
          <w:b/>
          <w:sz w:val="28"/>
          <w:szCs w:val="28"/>
        </w:rPr>
        <w:t>гемолитико</w:t>
      </w:r>
      <w:proofErr w:type="spellEnd"/>
      <w:r>
        <w:rPr>
          <w:b/>
          <w:sz w:val="28"/>
          <w:szCs w:val="28"/>
        </w:rPr>
        <w:t xml:space="preserve">-уремическим синдромом, юношеским артритом с системным началом, </w:t>
      </w:r>
      <w:proofErr w:type="spellStart"/>
      <w:r>
        <w:rPr>
          <w:b/>
          <w:sz w:val="28"/>
          <w:szCs w:val="28"/>
        </w:rPr>
        <w:t>мукополисахаридозом</w:t>
      </w:r>
      <w:proofErr w:type="spellEnd"/>
      <w:r>
        <w:rPr>
          <w:b/>
          <w:sz w:val="28"/>
          <w:szCs w:val="28"/>
        </w:rPr>
        <w:t xml:space="preserve"> I, II и VI типов, лиц после трансплантации органов и (</w:t>
      </w:r>
      <w:r>
        <w:rPr>
          <w:b/>
          <w:sz w:val="28"/>
          <w:szCs w:val="28"/>
        </w:rPr>
        <w:t>или) тканей, а также о признании утратившими силу некоторых актов Правительства Российской</w:t>
      </w:r>
      <w:proofErr w:type="gramEnd"/>
      <w:r>
        <w:rPr>
          <w:b/>
          <w:sz w:val="28"/>
          <w:szCs w:val="28"/>
        </w:rPr>
        <w:t xml:space="preserve"> Федерации"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Начало действия документа - 01.01.2019 (за исключением отдельных положений).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hyperlink r:id="rId28">
        <w:r>
          <w:rPr>
            <w:sz w:val="28"/>
            <w:szCs w:val="28"/>
          </w:rPr>
          <w:t>расширением</w:t>
        </w:r>
      </w:hyperlink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2019 года программы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ысокозатратных</w:t>
      </w:r>
      <w:proofErr w:type="spellEnd"/>
      <w:r>
        <w:rPr>
          <w:sz w:val="28"/>
          <w:szCs w:val="28"/>
        </w:rPr>
        <w:t xml:space="preserve"> технологий Правительство утвердило: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9">
        <w:r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организации обеспечения лекарствами лиц, больных 12 редкими заболеваниями. Документ включает положения о </w:t>
      </w:r>
      <w:bookmarkStart w:id="0" w:name="_GoBack"/>
      <w:r>
        <w:rPr>
          <w:sz w:val="28"/>
          <w:szCs w:val="28"/>
        </w:rPr>
        <w:t>закупка</w:t>
      </w:r>
      <w:bookmarkEnd w:id="0"/>
      <w:r>
        <w:rPr>
          <w:sz w:val="28"/>
          <w:szCs w:val="28"/>
        </w:rPr>
        <w:t>х лека</w:t>
      </w:r>
      <w:proofErr w:type="gramStart"/>
      <w:r>
        <w:rPr>
          <w:sz w:val="28"/>
          <w:szCs w:val="28"/>
        </w:rPr>
        <w:t>рств дл</w:t>
      </w:r>
      <w:proofErr w:type="gramEnd"/>
      <w:r>
        <w:rPr>
          <w:sz w:val="28"/>
          <w:szCs w:val="28"/>
        </w:rPr>
        <w:t>я лечения этих заболеваний;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30">
        <w:r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ведения федерального регистра указанных лиц.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Одно из нововведений: больные могут обращаться в медицинские организации по месту пребывания, а не только по месту жительства. Это возможно, если срок пребывания превышает ше</w:t>
      </w:r>
      <w:r>
        <w:rPr>
          <w:sz w:val="28"/>
          <w:szCs w:val="28"/>
        </w:rPr>
        <w:t>сть месяцев.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С 2019 года для организаций сферы здравоохранения сокращены сроки направления сведений в региональные министерства здравоохранения: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трех рабочих дней со дня, когда больной с установленным диагнозом обратился в </w:t>
      </w:r>
      <w:proofErr w:type="spellStart"/>
      <w:r>
        <w:rPr>
          <w:sz w:val="28"/>
          <w:szCs w:val="28"/>
        </w:rPr>
        <w:t>медорганизацию</w:t>
      </w:r>
      <w:proofErr w:type="spellEnd"/>
      <w:r>
        <w:rPr>
          <w:sz w:val="28"/>
          <w:szCs w:val="28"/>
        </w:rPr>
        <w:t xml:space="preserve"> по мес</w:t>
      </w:r>
      <w:r>
        <w:rPr>
          <w:sz w:val="28"/>
          <w:szCs w:val="28"/>
        </w:rPr>
        <w:t xml:space="preserve">ту жительства или месту пребывания, ей </w:t>
      </w:r>
      <w:hyperlink r:id="rId31">
        <w:r>
          <w:rPr>
            <w:sz w:val="28"/>
            <w:szCs w:val="28"/>
          </w:rPr>
          <w:t>требуется</w:t>
        </w:r>
      </w:hyperlink>
      <w:r>
        <w:rPr>
          <w:sz w:val="28"/>
          <w:szCs w:val="28"/>
        </w:rPr>
        <w:t xml:space="preserve"> представлять направления и извещения о внесении информации о больном в регистр или об изменении записи;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до пятого числа каждого месяца организации, осуществляющие отпуск лека</w:t>
      </w:r>
      <w:r>
        <w:rPr>
          <w:sz w:val="28"/>
          <w:szCs w:val="28"/>
        </w:rPr>
        <w:t xml:space="preserve">рств, </w:t>
      </w:r>
      <w:hyperlink r:id="rId32">
        <w:r>
          <w:rPr>
            <w:sz w:val="28"/>
            <w:szCs w:val="28"/>
          </w:rPr>
          <w:t>должны подавать</w:t>
        </w:r>
      </w:hyperlink>
      <w:r>
        <w:rPr>
          <w:sz w:val="28"/>
          <w:szCs w:val="28"/>
        </w:rPr>
        <w:t xml:space="preserve"> сведения об отпущенных лекарствах за предыдущий месяц. Передать информацию можно либо в электронном виде, либо на бумажном носителе. До 2019 года нужно </w:t>
      </w:r>
      <w:proofErr w:type="gramStart"/>
      <w:r>
        <w:rPr>
          <w:sz w:val="28"/>
          <w:szCs w:val="28"/>
        </w:rPr>
        <w:t xml:space="preserve">было </w:t>
      </w:r>
      <w:hyperlink r:id="rId33">
        <w:r>
          <w:rPr>
            <w:sz w:val="28"/>
            <w:szCs w:val="28"/>
          </w:rPr>
          <w:t>использовать</w:t>
        </w:r>
      </w:hyperlink>
      <w:r>
        <w:rPr>
          <w:sz w:val="28"/>
          <w:szCs w:val="28"/>
        </w:rPr>
        <w:t xml:space="preserve"> об</w:t>
      </w:r>
      <w:r>
        <w:rPr>
          <w:sz w:val="28"/>
          <w:szCs w:val="28"/>
        </w:rPr>
        <w:t>а способа</w:t>
      </w:r>
      <w:proofErr w:type="gramEnd"/>
      <w:r>
        <w:rPr>
          <w:sz w:val="28"/>
          <w:szCs w:val="28"/>
        </w:rPr>
        <w:t>.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Сроки представления сведений ранее были определены Приказом Минздрава №69н.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0" w:hanging="2"/>
        <w:jc w:val="both"/>
        <w:rPr>
          <w:sz w:val="28"/>
          <w:szCs w:val="28"/>
        </w:rPr>
      </w:pPr>
      <w:hyperlink r:id="rId34">
        <w:r>
          <w:rPr>
            <w:b/>
            <w:sz w:val="28"/>
            <w:szCs w:val="28"/>
          </w:rPr>
          <w:t>Постановление</w:t>
        </w:r>
      </w:hyperlink>
      <w:r>
        <w:rPr>
          <w:b/>
          <w:sz w:val="28"/>
          <w:szCs w:val="28"/>
        </w:rPr>
        <w:t xml:space="preserve"> Правительства РФ от 30.11.2018 №1447 "О внесении изменений в Положение о государственном контроле качества и </w:t>
      </w:r>
      <w:r>
        <w:rPr>
          <w:b/>
          <w:sz w:val="28"/>
          <w:szCs w:val="28"/>
        </w:rPr>
        <w:lastRenderedPageBreak/>
        <w:t xml:space="preserve">безопасности </w:t>
      </w:r>
      <w:r>
        <w:rPr>
          <w:b/>
          <w:sz w:val="28"/>
          <w:szCs w:val="28"/>
        </w:rPr>
        <w:t>медицинской деятельности"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Начало действия документа -11.12.2018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государственном контроле качества и безопасности медицинской деятельности уточнено, что государственный контроль осуществляется путем проведения проверок Росздравнадзором соблюдения осуществляющими медицинскую деятельность организациями и инд</w:t>
      </w:r>
      <w:r>
        <w:rPr>
          <w:sz w:val="28"/>
          <w:szCs w:val="28"/>
        </w:rPr>
        <w:t>ивидуальными предпринимателями требований по безопасному применению и эксплуатации медицинских изделий и их утилизации (уничтожению).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в Положении наряду с вышеуказанными проверками предусматривалось проведение проверок </w:t>
      </w:r>
      <w:proofErr w:type="spellStart"/>
      <w:r>
        <w:rPr>
          <w:sz w:val="28"/>
          <w:szCs w:val="28"/>
        </w:rPr>
        <w:t>Рострудом</w:t>
      </w:r>
      <w:proofErr w:type="spellEnd"/>
      <w:r>
        <w:rPr>
          <w:sz w:val="28"/>
          <w:szCs w:val="28"/>
        </w:rPr>
        <w:t xml:space="preserve"> соблюдения осуществля</w:t>
      </w:r>
      <w:r>
        <w:rPr>
          <w:sz w:val="28"/>
          <w:szCs w:val="28"/>
        </w:rPr>
        <w:t xml:space="preserve">ющими медицинскую деятельность организациями и ИП безопасных условий труда. Теперь </w:t>
      </w:r>
      <w:proofErr w:type="spellStart"/>
      <w:r>
        <w:rPr>
          <w:sz w:val="28"/>
          <w:szCs w:val="28"/>
        </w:rPr>
        <w:t>Роструд</w:t>
      </w:r>
      <w:proofErr w:type="spellEnd"/>
      <w:r>
        <w:rPr>
          <w:sz w:val="28"/>
          <w:szCs w:val="28"/>
        </w:rPr>
        <w:t xml:space="preserve"> не будет проверять соблюдение осуществляющими медицинскую деятельность организациями и ИП безопасных условий труда.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0" w:hanging="2"/>
        <w:jc w:val="both"/>
        <w:rPr>
          <w:sz w:val="28"/>
          <w:szCs w:val="28"/>
        </w:rPr>
      </w:pPr>
      <w:hyperlink r:id="rId35">
        <w:r>
          <w:rPr>
            <w:b/>
            <w:sz w:val="28"/>
            <w:szCs w:val="28"/>
          </w:rPr>
          <w:t>Распоряжение</w:t>
        </w:r>
      </w:hyperlink>
      <w:r>
        <w:rPr>
          <w:b/>
          <w:sz w:val="28"/>
          <w:szCs w:val="28"/>
        </w:rPr>
        <w:t xml:space="preserve"> Прав</w:t>
      </w:r>
      <w:r>
        <w:rPr>
          <w:b/>
          <w:sz w:val="28"/>
          <w:szCs w:val="28"/>
        </w:rPr>
        <w:t>ительства РФ от 10.12.2018 №2738-р «Об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</w:t>
      </w:r>
      <w:r>
        <w:rPr>
          <w:b/>
          <w:sz w:val="28"/>
          <w:szCs w:val="28"/>
        </w:rPr>
        <w:t>обходимых для оказания медицинской помощи»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Начало действия документа - </w:t>
      </w:r>
      <w:hyperlink r:id="rId36">
        <w:r>
          <w:rPr>
            <w:i/>
            <w:sz w:val="28"/>
            <w:szCs w:val="28"/>
          </w:rPr>
          <w:t>01.01.2019</w:t>
        </w:r>
      </w:hyperlink>
      <w:r>
        <w:rPr>
          <w:i/>
          <w:sz w:val="28"/>
          <w:szCs w:val="28"/>
        </w:rPr>
        <w:t>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На 2019 год расширен перечень жизненно необходимых и важнейших лекарственных препаратов для медицинского применения.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дополнен 38 лек</w:t>
      </w:r>
      <w:r>
        <w:rPr>
          <w:sz w:val="28"/>
          <w:szCs w:val="28"/>
        </w:rPr>
        <w:t>арственными препаратами и 2 новыми лекарственными формами для уже включенных в этот перечень лекарственных препаратов.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РФ утвердило также: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перечни лекарственных препаратов для медицинского применения, в том числе лекарственных препаратов для </w:t>
      </w:r>
      <w:r>
        <w:rPr>
          <w:sz w:val="28"/>
          <w:szCs w:val="28"/>
        </w:rPr>
        <w:t>медицинского применения, назначаемых по решению врачебных комиссий медицинских организаций;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перечни лекарственных препаратов, предназначенных для обеспечения лиц, больных гемофилией, </w:t>
      </w:r>
      <w:proofErr w:type="spellStart"/>
      <w:r>
        <w:rPr>
          <w:sz w:val="28"/>
          <w:szCs w:val="28"/>
        </w:rPr>
        <w:t>муковисцидозом</w:t>
      </w:r>
      <w:proofErr w:type="spellEnd"/>
      <w:r>
        <w:rPr>
          <w:sz w:val="28"/>
          <w:szCs w:val="28"/>
        </w:rPr>
        <w:t>, гипофизарным нанизмом, болезнью Гоше, злокачественными но</w:t>
      </w:r>
      <w:r>
        <w:rPr>
          <w:sz w:val="28"/>
          <w:szCs w:val="28"/>
        </w:rPr>
        <w:t>вообразованиями лимфоидной, кроветворной и родственных им тканей, рассеянным склерозом, а также лиц после трансплантации органов и/или тканей;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ассортимент лекарственных препаратов, необходимых для оказания медицинской помощи.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Признано утратившим силу Распоряжение Правительства РФ от 23.10.2017 </w:t>
      </w:r>
      <w:r>
        <w:rPr>
          <w:sz w:val="28"/>
          <w:szCs w:val="28"/>
        </w:rPr>
        <w:lastRenderedPageBreak/>
        <w:t>№2323-р.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0" w:hanging="2"/>
        <w:jc w:val="both"/>
        <w:rPr>
          <w:sz w:val="28"/>
          <w:szCs w:val="28"/>
        </w:rPr>
      </w:pPr>
      <w:hyperlink r:id="rId37">
        <w:r>
          <w:rPr>
            <w:b/>
            <w:sz w:val="28"/>
            <w:szCs w:val="28"/>
          </w:rPr>
          <w:t>Постановление</w:t>
        </w:r>
      </w:hyperlink>
      <w:r>
        <w:rPr>
          <w:b/>
          <w:sz w:val="28"/>
          <w:szCs w:val="28"/>
        </w:rPr>
        <w:t xml:space="preserve"> Правительства РФ от 10.12.2018 №1506 "О Программе государственных гарантий бесплатного оказания гражданам медицинской помощи на 2019</w:t>
      </w:r>
      <w:r>
        <w:rPr>
          <w:b/>
          <w:sz w:val="28"/>
          <w:szCs w:val="28"/>
        </w:rPr>
        <w:t xml:space="preserve"> год и на плановый период 2020 и 2021 годов"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Утверждена Программа государственных гарантий бесплатного оказания гражданам медицинской помощи на 2019 год и на плановый период 2020 и 2021 годов.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устанавливает перечень видов, форм и условий медицин</w:t>
      </w:r>
      <w:r>
        <w:rPr>
          <w:sz w:val="28"/>
          <w:szCs w:val="28"/>
        </w:rPr>
        <w:t>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</w:t>
      </w:r>
      <w:r>
        <w:rPr>
          <w:sz w:val="28"/>
          <w:szCs w:val="28"/>
        </w:rPr>
        <w:t xml:space="preserve">бъема медицинской помощи, средние нормативы финансовых затрат на единицу объема медицинской помощи, средние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финансирования, порядок и структуру формирования тарифов на медицинскую помощь и способы</w:t>
      </w:r>
      <w:proofErr w:type="gramEnd"/>
      <w:r>
        <w:rPr>
          <w:sz w:val="28"/>
          <w:szCs w:val="28"/>
        </w:rPr>
        <w:t xml:space="preserve"> ее оплаты, а также требования к террито</w:t>
      </w:r>
      <w:r>
        <w:rPr>
          <w:sz w:val="28"/>
          <w:szCs w:val="28"/>
        </w:rPr>
        <w:t>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Программа формируется с учетом поря</w:t>
      </w:r>
      <w:r>
        <w:rPr>
          <w:sz w:val="28"/>
          <w:szCs w:val="28"/>
        </w:rPr>
        <w:t>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РФ, основанных на данных медицинской статистики.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приводитс</w:t>
      </w:r>
      <w:r>
        <w:rPr>
          <w:sz w:val="28"/>
          <w:szCs w:val="28"/>
        </w:rPr>
        <w:t xml:space="preserve">я перечень видов высокотехнологичной медицинской помощи, </w:t>
      </w:r>
      <w:proofErr w:type="gramStart"/>
      <w:r>
        <w:rPr>
          <w:sz w:val="28"/>
          <w:szCs w:val="28"/>
        </w:rPr>
        <w:t>содержащий</w:t>
      </w:r>
      <w:proofErr w:type="gramEnd"/>
      <w:r>
        <w:rPr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0" w:hanging="2"/>
        <w:jc w:val="both"/>
        <w:rPr>
          <w:sz w:val="28"/>
          <w:szCs w:val="28"/>
        </w:rPr>
      </w:pPr>
      <w:hyperlink r:id="rId38">
        <w:r>
          <w:rPr>
            <w:b/>
            <w:sz w:val="28"/>
            <w:szCs w:val="28"/>
          </w:rPr>
          <w:t>Постановление</w:t>
        </w:r>
      </w:hyperlink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Правительства РФ от 15.12.2018 №1563 "О</w:t>
      </w:r>
      <w:r>
        <w:rPr>
          <w:b/>
          <w:sz w:val="28"/>
          <w:szCs w:val="28"/>
        </w:rPr>
        <w:t xml:space="preserve"> порядке оказания сотрудникам органов внутренних дел Российской Федерации, отдельным категориям граждан Российской Федерации, уволенных со службы в органах внутренних дел, органах по контролю за оборотом наркотических средств и психотропных веществ, членам</w:t>
      </w:r>
      <w:r>
        <w:rPr>
          <w:b/>
          <w:sz w:val="28"/>
          <w:szCs w:val="28"/>
        </w:rPr>
        <w:t xml:space="preserve"> их семей и лицам, находящимся на их иждивении, медицинской помощи и обеспечения их санаторно-курортным лечением"</w:t>
      </w:r>
      <w:proofErr w:type="gramEnd"/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Начало действия документа - 18.12.2018.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Обновлен порядок оказания сотрудникам органов внутренних дел и членам их семей медицинской помощи и обеспечения их санаторно-курортным лечением.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Бесплатное оказание медицинской помощи в медицинских организациях </w:t>
      </w:r>
      <w:r>
        <w:rPr>
          <w:sz w:val="28"/>
          <w:szCs w:val="28"/>
        </w:rPr>
        <w:lastRenderedPageBreak/>
        <w:t>МВД России осуществляется, в том числе: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гра</w:t>
      </w:r>
      <w:r>
        <w:rPr>
          <w:sz w:val="28"/>
          <w:szCs w:val="28"/>
        </w:rPr>
        <w:t xml:space="preserve">жданам, уволенным со службы в органах </w:t>
      </w:r>
      <w:proofErr w:type="spellStart"/>
      <w:r>
        <w:rPr>
          <w:sz w:val="28"/>
          <w:szCs w:val="28"/>
        </w:rPr>
        <w:t>наркоконтроля</w:t>
      </w:r>
      <w:proofErr w:type="spellEnd"/>
      <w:r>
        <w:rPr>
          <w:sz w:val="28"/>
          <w:szCs w:val="28"/>
        </w:rPr>
        <w:t xml:space="preserve"> с правом на пенсию;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гражданам, уволенным со службы в органах внутренних дел или в органах </w:t>
      </w:r>
      <w:proofErr w:type="spellStart"/>
      <w:r>
        <w:rPr>
          <w:sz w:val="28"/>
          <w:szCs w:val="28"/>
        </w:rPr>
        <w:t>наркоконтроля</w:t>
      </w:r>
      <w:proofErr w:type="spellEnd"/>
      <w:r>
        <w:rPr>
          <w:sz w:val="28"/>
          <w:szCs w:val="28"/>
        </w:rPr>
        <w:t xml:space="preserve"> и ставшим инвалидами.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 также, что бесплатное оказание медицинской помощи в медицинских </w:t>
      </w:r>
      <w:r>
        <w:rPr>
          <w:sz w:val="28"/>
          <w:szCs w:val="28"/>
        </w:rPr>
        <w:t xml:space="preserve">организациях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осуществляется: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сотрудникам органов внутренних дел;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гражданам, уволенным со службы в органах внутренних дел с правом на пенсию;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гражданам, уволенным со службы в органах внутренних дел и ставшим инвалидами.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Расширен также переч</w:t>
      </w:r>
      <w:r>
        <w:rPr>
          <w:sz w:val="28"/>
          <w:szCs w:val="28"/>
        </w:rPr>
        <w:t>ень категорий сотрудников указанных органов, члены семьей которых имеют право на бесплатную медицинскую помощь в указанных медицинских организациях.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0" w:hanging="2"/>
        <w:jc w:val="both"/>
        <w:rPr>
          <w:sz w:val="28"/>
          <w:szCs w:val="28"/>
        </w:rPr>
      </w:pPr>
      <w:hyperlink r:id="rId39">
        <w:r>
          <w:rPr>
            <w:b/>
            <w:sz w:val="28"/>
            <w:szCs w:val="28"/>
          </w:rPr>
          <w:t>Постановление</w:t>
        </w:r>
      </w:hyperlink>
      <w:r>
        <w:rPr>
          <w:b/>
          <w:sz w:val="28"/>
          <w:szCs w:val="28"/>
        </w:rPr>
        <w:t xml:space="preserve"> Правительства РФ от 14.12.2018 №1556 "Об утверждении Положени</w:t>
      </w:r>
      <w:r>
        <w:rPr>
          <w:b/>
          <w:sz w:val="28"/>
          <w:szCs w:val="28"/>
        </w:rPr>
        <w:t>я о системе мониторинга движения лекарственных препаратов для медицинского применения"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Начало действия документа - 24.12.2018 (за исключением отдельных положений).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 порядок нанесения средств идентификации на упаковку лекарственного препарата для </w:t>
      </w:r>
      <w:r>
        <w:rPr>
          <w:sz w:val="28"/>
          <w:szCs w:val="28"/>
        </w:rPr>
        <w:t>медицинского применения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28.12.2017 N 425-ФЗ "О внесении изменений в Федеральный закон "Об обращении лекарственных средств" </w:t>
      </w:r>
      <w:proofErr w:type="gramStart"/>
      <w:r>
        <w:rPr>
          <w:sz w:val="28"/>
          <w:szCs w:val="28"/>
        </w:rPr>
        <w:t>утверждены</w:t>
      </w:r>
      <w:proofErr w:type="gramEnd"/>
      <w:r>
        <w:rPr>
          <w:sz w:val="28"/>
          <w:szCs w:val="28"/>
        </w:rPr>
        <w:t>: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порядок нанесения средства идентификации, требования к его структуре и формату ин</w:t>
      </w:r>
      <w:r>
        <w:rPr>
          <w:sz w:val="28"/>
          <w:szCs w:val="28"/>
        </w:rPr>
        <w:t xml:space="preserve">формации, которую содержит средство идентификации, и его характеристики (сведения, содержащиеся в средстве идентификации, наносятся в виде двухмерного </w:t>
      </w:r>
      <w:proofErr w:type="spellStart"/>
      <w:r>
        <w:rPr>
          <w:sz w:val="28"/>
          <w:szCs w:val="28"/>
        </w:rPr>
        <w:t>штрихкода</w:t>
      </w:r>
      <w:proofErr w:type="spellEnd"/>
      <w:r>
        <w:rPr>
          <w:sz w:val="28"/>
          <w:szCs w:val="28"/>
        </w:rPr>
        <w:t xml:space="preserve"> на производственной линии методами печати или </w:t>
      </w:r>
      <w:proofErr w:type="spellStart"/>
      <w:r>
        <w:rPr>
          <w:sz w:val="28"/>
          <w:szCs w:val="28"/>
        </w:rPr>
        <w:t>этикетирования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стикером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неотделимым</w:t>
      </w:r>
      <w:proofErr w:type="gramEnd"/>
      <w:r>
        <w:rPr>
          <w:sz w:val="28"/>
          <w:szCs w:val="28"/>
        </w:rPr>
        <w:t xml:space="preserve"> от упаковки)</w:t>
      </w:r>
      <w:r>
        <w:rPr>
          <w:sz w:val="28"/>
          <w:szCs w:val="28"/>
        </w:rPr>
        <w:t>;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порядок создания, развития, ввода в эксплуатацию, эксплуатации и вывода из нее федеральной государственной информационной системы мониторинга движения лекарственных препаратов для медицинского применения от производителя до конечного потребителя с исполь</w:t>
      </w:r>
      <w:r>
        <w:rPr>
          <w:sz w:val="28"/>
          <w:szCs w:val="28"/>
        </w:rPr>
        <w:t xml:space="preserve">зованием в отношении лекарственных препаратов для медицинского применения средств </w:t>
      </w:r>
      <w:r>
        <w:rPr>
          <w:sz w:val="28"/>
          <w:szCs w:val="28"/>
        </w:rPr>
        <w:lastRenderedPageBreak/>
        <w:t>идентификации (ФГИС "МДЛП");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взаимодействия ФГИС "МДЛП" с иными ГИС и информационными системами </w:t>
      </w:r>
      <w:proofErr w:type="spellStart"/>
      <w:r>
        <w:rPr>
          <w:sz w:val="28"/>
          <w:szCs w:val="28"/>
        </w:rPr>
        <w:t>юрлиц</w:t>
      </w:r>
      <w:proofErr w:type="spellEnd"/>
      <w:r>
        <w:rPr>
          <w:sz w:val="28"/>
          <w:szCs w:val="28"/>
        </w:rPr>
        <w:t xml:space="preserve"> и ИП;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внесения в ФГИС "МДЛП" </w:t>
      </w:r>
      <w:proofErr w:type="spellStart"/>
      <w:r>
        <w:rPr>
          <w:sz w:val="28"/>
          <w:szCs w:val="28"/>
        </w:rPr>
        <w:t>юрлицами</w:t>
      </w:r>
      <w:proofErr w:type="spellEnd"/>
      <w:r>
        <w:rPr>
          <w:sz w:val="28"/>
          <w:szCs w:val="28"/>
        </w:rPr>
        <w:t xml:space="preserve"> и ИП, осуществляющ</w:t>
      </w:r>
      <w:r>
        <w:rPr>
          <w:sz w:val="28"/>
          <w:szCs w:val="28"/>
        </w:rPr>
        <w:t>ими производство, хранение, ввоз в РФ, отпуск, реализацию, передачу, применение и уничтожение лекарственных препаратов, информации о лекарственных препаратах и ее состав;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информации, содержащейся в ФГИС "МДЛП".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0" w:hanging="2"/>
        <w:jc w:val="both"/>
        <w:rPr>
          <w:sz w:val="28"/>
          <w:szCs w:val="28"/>
        </w:rPr>
      </w:pPr>
      <w:hyperlink r:id="rId40">
        <w:r>
          <w:rPr>
            <w:b/>
            <w:sz w:val="28"/>
            <w:szCs w:val="28"/>
          </w:rPr>
          <w:t>Постановление</w:t>
        </w:r>
      </w:hyperlink>
      <w:r>
        <w:rPr>
          <w:b/>
          <w:sz w:val="28"/>
          <w:szCs w:val="28"/>
        </w:rPr>
        <w:t xml:space="preserve"> Правительства РФ от 14.12.2018 №1557 "Об особенностях </w:t>
      </w:r>
      <w:proofErr w:type="gramStart"/>
      <w:r>
        <w:rPr>
          <w:b/>
          <w:sz w:val="28"/>
          <w:szCs w:val="28"/>
        </w:rPr>
        <w:t>внедрения системы мониторинга движения лекарственных препаратов</w:t>
      </w:r>
      <w:proofErr w:type="gramEnd"/>
      <w:r>
        <w:rPr>
          <w:b/>
          <w:sz w:val="28"/>
          <w:szCs w:val="28"/>
        </w:rPr>
        <w:t xml:space="preserve"> для медицинского применения"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Начало действия документа - </w:t>
      </w:r>
      <w:hyperlink r:id="rId41">
        <w:r>
          <w:rPr>
            <w:i/>
            <w:sz w:val="28"/>
            <w:szCs w:val="28"/>
          </w:rPr>
          <w:t>01.01.2</w:t>
        </w:r>
        <w:r>
          <w:rPr>
            <w:i/>
            <w:sz w:val="28"/>
            <w:szCs w:val="28"/>
          </w:rPr>
          <w:t>019</w:t>
        </w:r>
      </w:hyperlink>
      <w:r>
        <w:rPr>
          <w:i/>
          <w:sz w:val="28"/>
          <w:szCs w:val="28"/>
        </w:rPr>
        <w:t>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hyperlink r:id="rId42">
        <w:r>
          <w:rPr>
            <w:sz w:val="28"/>
            <w:szCs w:val="28"/>
          </w:rPr>
          <w:t>ускорило</w:t>
        </w:r>
      </w:hyperlink>
      <w:r>
        <w:rPr>
          <w:sz w:val="28"/>
          <w:szCs w:val="28"/>
        </w:rPr>
        <w:t xml:space="preserve"> введение </w:t>
      </w:r>
      <w:hyperlink r:id="rId43">
        <w:r>
          <w:rPr>
            <w:sz w:val="28"/>
            <w:szCs w:val="28"/>
          </w:rPr>
          <w:t>системы</w:t>
        </w:r>
      </w:hyperlink>
      <w:r>
        <w:rPr>
          <w:sz w:val="28"/>
          <w:szCs w:val="28"/>
        </w:rPr>
        <w:t xml:space="preserve"> мониторинга движения лекарств в отношении препаратов, необходимых для лечения болезней из программы "7 нозологий"</w:t>
      </w:r>
      <w:r>
        <w:rPr>
          <w:sz w:val="28"/>
          <w:szCs w:val="28"/>
        </w:rPr>
        <w:t xml:space="preserve"> (далее - препараты). Маркировка для них должна была стать </w:t>
      </w:r>
      <w:hyperlink r:id="rId44">
        <w:r>
          <w:rPr>
            <w:sz w:val="28"/>
            <w:szCs w:val="28"/>
          </w:rPr>
          <w:t>обязательной</w:t>
        </w:r>
      </w:hyperlink>
      <w:r>
        <w:rPr>
          <w:sz w:val="28"/>
          <w:szCs w:val="28"/>
        </w:rPr>
        <w:t xml:space="preserve"> с 2020 года.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Фармпроизводители</w:t>
      </w:r>
      <w:proofErr w:type="spellEnd"/>
      <w:r>
        <w:rPr>
          <w:sz w:val="28"/>
          <w:szCs w:val="28"/>
        </w:rPr>
        <w:t xml:space="preserve">, дистрибьюторы, </w:t>
      </w:r>
      <w:proofErr w:type="spellStart"/>
      <w:r>
        <w:rPr>
          <w:sz w:val="28"/>
          <w:szCs w:val="28"/>
        </w:rPr>
        <w:t>медорганизации</w:t>
      </w:r>
      <w:proofErr w:type="spellEnd"/>
      <w:r>
        <w:rPr>
          <w:sz w:val="28"/>
          <w:szCs w:val="28"/>
        </w:rPr>
        <w:t xml:space="preserve">, аптеки </w:t>
      </w:r>
      <w:hyperlink r:id="rId45">
        <w:r>
          <w:rPr>
            <w:sz w:val="28"/>
            <w:szCs w:val="28"/>
          </w:rPr>
          <w:t>будут обязаны</w:t>
        </w:r>
      </w:hyperlink>
      <w:r>
        <w:rPr>
          <w:sz w:val="28"/>
          <w:szCs w:val="28"/>
        </w:rPr>
        <w:t>: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зарегистрироваться в системе монито</w:t>
      </w:r>
      <w:r>
        <w:rPr>
          <w:sz w:val="28"/>
          <w:szCs w:val="28"/>
        </w:rPr>
        <w:t>ринга. Для тех, кто уже работает с препаратами, сделать это необходимо с 1 по 8 июля 2019 года;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подготовиться к работе с системой и направить оператору заявку на прохождение тестирования. На это отводится 21 календарный день со дня регистрации;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пройти </w:t>
      </w:r>
      <w:r>
        <w:rPr>
          <w:sz w:val="28"/>
          <w:szCs w:val="28"/>
        </w:rPr>
        <w:t xml:space="preserve">тестирование на то, как взаимодействует собственный информационный ресурс и система мониторинга в отношении всех операций с препаратами. На это есть два календарных месяца со дня готовности собственного ресурса к работе с системой. О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тестирования м</w:t>
      </w:r>
      <w:r>
        <w:rPr>
          <w:sz w:val="28"/>
          <w:szCs w:val="28"/>
        </w:rPr>
        <w:t>ожно будет узнать на сайте (https://xn--80ajghhoc2aj1c8b.xn--p1ai/</w:t>
      </w:r>
      <w:proofErr w:type="spellStart"/>
      <w:r>
        <w:rPr>
          <w:sz w:val="28"/>
          <w:szCs w:val="28"/>
        </w:rPr>
        <w:t>business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projects</w:t>
      </w:r>
      <w:proofErr w:type="spellEnd"/>
      <w:r>
        <w:rPr>
          <w:sz w:val="28"/>
          <w:szCs w:val="28"/>
        </w:rPr>
        <w:t>/21/) оператора системы;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вносить в систему мониторинга сведения о препаратах и обо всех операциях с ними начиная с 1 октября 2019 года.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Отечественные производители, которы</w:t>
      </w:r>
      <w:r>
        <w:rPr>
          <w:sz w:val="28"/>
          <w:szCs w:val="28"/>
        </w:rPr>
        <w:t xml:space="preserve">е фасуют (упаковывают) препараты, а также держатели (владельцы) регистрационных удостоверений в случае производства препаратов за границей, помимо перечисленных действий </w:t>
      </w:r>
      <w:hyperlink r:id="rId46">
        <w:r>
          <w:rPr>
            <w:sz w:val="28"/>
            <w:szCs w:val="28"/>
          </w:rPr>
          <w:t>будут делать</w:t>
        </w:r>
      </w:hyperlink>
      <w:r>
        <w:rPr>
          <w:sz w:val="28"/>
          <w:szCs w:val="28"/>
        </w:rPr>
        <w:t xml:space="preserve"> еще следующее: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направлять оператору чере</w:t>
      </w:r>
      <w:r>
        <w:rPr>
          <w:sz w:val="28"/>
          <w:szCs w:val="28"/>
        </w:rPr>
        <w:t xml:space="preserve">з систему мониторинга электронную заявку на получение </w:t>
      </w:r>
      <w:proofErr w:type="gramStart"/>
      <w:r>
        <w:rPr>
          <w:sz w:val="28"/>
          <w:szCs w:val="28"/>
        </w:rPr>
        <w:t>устройства регистрации эмиссии средств идентификации препаратов</w:t>
      </w:r>
      <w:proofErr w:type="gramEnd"/>
      <w:r>
        <w:rPr>
          <w:sz w:val="28"/>
          <w:szCs w:val="28"/>
        </w:rPr>
        <w:t xml:space="preserve"> или на предоставление удаленного доступа к этим устройствам. На это отводится 21 календарный день со дня регистрации в системе;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маркиров</w:t>
      </w:r>
      <w:r>
        <w:rPr>
          <w:sz w:val="28"/>
          <w:szCs w:val="28"/>
        </w:rPr>
        <w:t>ать первичную упаковку препарата (если вторичная упаковка не предусмотрена) и вторичную (потребительскую) упаковку. Это станет обязательным с 1 октября 2019 года.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Определены также функции по работе с ФГИС "МДЛП" и сроки их выполнения: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оператором системы;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роизводителями лекарственных препаратов, в отношении которых ими осуществляются технологические операции, соответствующие производственным стадиям фасовки (упаковки) лекарственных препаратов, или держателями (владельцами) регистрационных удостоверений лека</w:t>
      </w:r>
      <w:r>
        <w:rPr>
          <w:sz w:val="28"/>
          <w:szCs w:val="28"/>
        </w:rPr>
        <w:t>рственных препаратов либо представительствами иностранных организаций на территории РФ, являющихся держателями (владельцами) регистрационных удостоверений лекарственных препаратов, до ввода лекарственных препаратов в оборот;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обращения лекарствен</w:t>
      </w:r>
      <w:r>
        <w:rPr>
          <w:sz w:val="28"/>
          <w:szCs w:val="28"/>
        </w:rPr>
        <w:t>ных средств, не осуществляющими розничной торговли лекарственными препаратами и обеспечивающими вывод из их оборота посредством отпуска бесплатно или со скидкой лекарственных препаратов по рецепту.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2F3B8E" w:rsidP="00AB4098">
      <w:pPr>
        <w:spacing w:line="240" w:lineRule="auto"/>
        <w:ind w:left="1" w:hanging="3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0" w:hanging="2"/>
        <w:jc w:val="both"/>
        <w:rPr>
          <w:sz w:val="28"/>
          <w:szCs w:val="28"/>
        </w:rPr>
      </w:pPr>
      <w:hyperlink r:id="rId47">
        <w:r>
          <w:rPr>
            <w:b/>
            <w:sz w:val="28"/>
            <w:szCs w:val="28"/>
          </w:rPr>
          <w:t>Постановление</w:t>
        </w:r>
      </w:hyperlink>
      <w:r>
        <w:rPr>
          <w:b/>
          <w:sz w:val="28"/>
          <w:szCs w:val="28"/>
        </w:rPr>
        <w:t xml:space="preserve"> Правительст</w:t>
      </w:r>
      <w:r>
        <w:rPr>
          <w:b/>
          <w:sz w:val="28"/>
          <w:szCs w:val="28"/>
        </w:rPr>
        <w:t>ва РФ от 29.12.2018 №1743 "О внесении изменений в некоторые акты Правительства Российской Федерации"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>Вступает в силу с 1 марта 2019 года.</w:t>
      </w:r>
    </w:p>
    <w:p w:rsidR="002F3B8E" w:rsidRDefault="002F3B8E" w:rsidP="00AB4098">
      <w:pPr>
        <w:spacing w:line="240" w:lineRule="auto"/>
        <w:ind w:left="1" w:hanging="3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ФСИН России исключены из общей системы закупок лекарственных препаратов для борьбы с ВИЧ-инфекцией.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Федеральная служба исполнения наказаний будет закупать лекарства для обеспечения лиц с ВИЧ и гепатитами B и C самостоятельно.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0" w:hanging="2"/>
        <w:jc w:val="both"/>
        <w:rPr>
          <w:sz w:val="28"/>
          <w:szCs w:val="28"/>
        </w:rPr>
      </w:pPr>
      <w:hyperlink r:id="rId48">
        <w:r>
          <w:rPr>
            <w:b/>
            <w:sz w:val="28"/>
            <w:szCs w:val="28"/>
          </w:rPr>
          <w:t>Распоряжение</w:t>
        </w:r>
      </w:hyperlink>
      <w:r>
        <w:rPr>
          <w:b/>
          <w:sz w:val="28"/>
          <w:szCs w:val="28"/>
        </w:rPr>
        <w:t xml:space="preserve"> Правительства РФ от 31.12.2018 №3053-р «Об утверждении перечня медицин</w:t>
      </w:r>
      <w:r>
        <w:rPr>
          <w:b/>
          <w:sz w:val="28"/>
          <w:szCs w:val="28"/>
        </w:rPr>
        <w:t>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</w:t>
      </w:r>
      <w:r>
        <w:rPr>
          <w:b/>
          <w:sz w:val="28"/>
          <w:szCs w:val="28"/>
        </w:rPr>
        <w:t>лия при предоставлении набора социальных услуг»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Начало действия документа - </w:t>
      </w:r>
      <w:hyperlink r:id="rId49">
        <w:r>
          <w:rPr>
            <w:i/>
            <w:sz w:val="28"/>
            <w:szCs w:val="28"/>
          </w:rPr>
          <w:t>31.12.2018</w:t>
        </w:r>
      </w:hyperlink>
      <w:r>
        <w:rPr>
          <w:i/>
          <w:sz w:val="28"/>
          <w:szCs w:val="28"/>
        </w:rPr>
        <w:t>.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Правительством РФ утверждены новые перечни медицинских изделий: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имплантируемых в организм человека при оказании помощи в рамках программы государственных гарантий бесплатного оказания гражданам медицинской помощи;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отпускаемых по рецептам на медицинские изделия при предоставлении набора социальных услуг.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</w:t>
      </w:r>
      <w:r>
        <w:rPr>
          <w:sz w:val="28"/>
          <w:szCs w:val="28"/>
        </w:rPr>
        <w:t>ние отдельным категориям граждан набора социальных услуг, в том числе обеспечение их медицинскими изделиями по рецептам бесплатно, предусмотрено законом о государственной социальной помощи.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в перечень </w:t>
      </w:r>
      <w:proofErr w:type="gramStart"/>
      <w:r>
        <w:rPr>
          <w:sz w:val="28"/>
          <w:szCs w:val="28"/>
        </w:rPr>
        <w:t>медицинских изделий, отпускаемых по рецепт</w:t>
      </w:r>
      <w:r>
        <w:rPr>
          <w:sz w:val="28"/>
          <w:szCs w:val="28"/>
        </w:rPr>
        <w:t>ам при предоставлении набора социальных услуг включены</w:t>
      </w:r>
      <w:proofErr w:type="gramEnd"/>
      <w:r>
        <w:rPr>
          <w:sz w:val="28"/>
          <w:szCs w:val="28"/>
        </w:rPr>
        <w:t xml:space="preserve"> амбулаторный набор для введения инсулина и резервуар для амбулаторной инсулиновой </w:t>
      </w:r>
      <w:proofErr w:type="spellStart"/>
      <w:r>
        <w:rPr>
          <w:sz w:val="28"/>
          <w:szCs w:val="28"/>
        </w:rPr>
        <w:t>инфузионной</w:t>
      </w:r>
      <w:proofErr w:type="spellEnd"/>
      <w:r>
        <w:rPr>
          <w:sz w:val="28"/>
          <w:szCs w:val="28"/>
        </w:rPr>
        <w:t xml:space="preserve"> помпы.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-ПРАВОВЫЕ АКТЫ МИНЗДРАВА РОССИИ:</w:t>
      </w:r>
    </w:p>
    <w:p w:rsidR="002F3B8E" w:rsidRDefault="002F3B8E" w:rsidP="00AB4098">
      <w:pPr>
        <w:spacing w:line="240" w:lineRule="auto"/>
        <w:ind w:left="1" w:hanging="3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0" w:hanging="2"/>
        <w:jc w:val="both"/>
        <w:rPr>
          <w:sz w:val="28"/>
          <w:szCs w:val="28"/>
        </w:rPr>
      </w:pPr>
      <w:hyperlink r:id="rId50">
        <w:r>
          <w:rPr>
            <w:b/>
            <w:sz w:val="28"/>
            <w:szCs w:val="28"/>
          </w:rPr>
          <w:t>Приказ</w:t>
        </w:r>
      </w:hyperlink>
      <w:r>
        <w:rPr>
          <w:b/>
          <w:sz w:val="28"/>
          <w:szCs w:val="28"/>
        </w:rPr>
        <w:t xml:space="preserve"> Минздрава России от 08.08.</w:t>
      </w:r>
      <w:r>
        <w:rPr>
          <w:b/>
          <w:sz w:val="28"/>
          <w:szCs w:val="28"/>
        </w:rPr>
        <w:t>2018 №512н "Об утверждении Правил надлежащей практики по работе с биомедицинскими клеточными продуктами"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Начало действия документа – 11.11.2018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общие требования к проведению доклинических исследований, производству и контролю качества биомедиц</w:t>
      </w:r>
      <w:r>
        <w:rPr>
          <w:sz w:val="28"/>
          <w:szCs w:val="28"/>
        </w:rPr>
        <w:t>инских клеточных продуктов.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утвержденными Правилами организация - производитель биомедицинских клеточных продуктов (БМКП) должна производить БМКП способом, гарантирующим его соответствие спецификации на БМКП, требованиям, установленным при</w:t>
      </w:r>
      <w:r>
        <w:rPr>
          <w:sz w:val="28"/>
          <w:szCs w:val="28"/>
        </w:rPr>
        <w:t xml:space="preserve"> его государственной регистрации, регистрационному досье и протоколу клинического исследования.</w:t>
      </w:r>
      <w:proofErr w:type="gramEnd"/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обеспечения соответствия производимого БМКП требованиям, установленным при его государственной регистрации, регистрационному досье и протоколу клинического </w:t>
      </w:r>
      <w:r>
        <w:rPr>
          <w:sz w:val="28"/>
          <w:szCs w:val="28"/>
        </w:rPr>
        <w:t>исследования в организации должна быть создана система качества производства БМКП, обеспечивающая выполнение требований утвержденных Правил и управление рисками для обеспечения качества БМКП.</w:t>
      </w:r>
      <w:proofErr w:type="gramEnd"/>
      <w:r>
        <w:rPr>
          <w:sz w:val="28"/>
          <w:szCs w:val="28"/>
        </w:rPr>
        <w:t xml:space="preserve"> Эффективность функционирования системы качества в организации до</w:t>
      </w:r>
      <w:r>
        <w:rPr>
          <w:sz w:val="28"/>
          <w:szCs w:val="28"/>
        </w:rPr>
        <w:t>лжна контролироваться. При этом ответственными за поддержание и контроль системы качества являются руководитель организац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уполномоченные лица.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 Минздрава России от 22.10.2018 №719 "О признании утратившим силу приказа Министерства здравоохране</w:t>
      </w:r>
      <w:r>
        <w:rPr>
          <w:b/>
          <w:sz w:val="28"/>
          <w:szCs w:val="28"/>
        </w:rPr>
        <w:t xml:space="preserve">ния и социального развития Российской Федерации от 17 сентября 2007 г. </w:t>
      </w:r>
      <w:r>
        <w:rPr>
          <w:b/>
          <w:sz w:val="28"/>
          <w:szCs w:val="28"/>
        </w:rPr>
        <w:lastRenderedPageBreak/>
        <w:t>№610 "О мерах по организации оказания паллиативной помощи больным ВИЧ-инфекцией"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Начало действия документа - </w:t>
      </w:r>
      <w:hyperlink r:id="rId51">
        <w:r>
          <w:rPr>
            <w:i/>
            <w:sz w:val="28"/>
            <w:szCs w:val="28"/>
          </w:rPr>
          <w:t>26.11.2018</w:t>
        </w:r>
      </w:hyperlink>
      <w:r>
        <w:rPr>
          <w:i/>
          <w:sz w:val="28"/>
          <w:szCs w:val="28"/>
        </w:rPr>
        <w:t>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 Минздрава России от 14.09</w:t>
      </w:r>
      <w:r>
        <w:rPr>
          <w:b/>
          <w:sz w:val="28"/>
          <w:szCs w:val="28"/>
        </w:rPr>
        <w:t>.2018 N 625н "О внесении изменений в Порядок оказания медицинской помощи взрослому населению по профилю "анестезиология и реаниматология", утвержденный приказом Министерства здравоохранения Российской Федерации от 15 ноября 2012 г. N 919н"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Начало действия документа – с 13.11.2018 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Оказывать специализированную медпомощь, в том числе первичную и высокотехнологичную, по профилю "анестезиология и реаниматология" </w:t>
      </w:r>
      <w:hyperlink r:id="rId52">
        <w:r>
          <w:rPr>
            <w:sz w:val="28"/>
            <w:szCs w:val="28"/>
          </w:rPr>
          <w:t>будут</w:t>
        </w:r>
      </w:hyperlink>
      <w:r>
        <w:rPr>
          <w:sz w:val="28"/>
          <w:szCs w:val="28"/>
        </w:rPr>
        <w:t xml:space="preserve"> палаты реанимации и интенсивной терапии стацио</w:t>
      </w:r>
      <w:r>
        <w:rPr>
          <w:sz w:val="28"/>
          <w:szCs w:val="28"/>
        </w:rPr>
        <w:t xml:space="preserve">нарного отделения скорой медпомощи. Они войдут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hyperlink r:id="rId53">
        <w:r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существующих </w:t>
      </w:r>
      <w:proofErr w:type="spellStart"/>
      <w:r>
        <w:rPr>
          <w:sz w:val="28"/>
          <w:szCs w:val="28"/>
        </w:rPr>
        <w:t>медорганизаций</w:t>
      </w:r>
      <w:proofErr w:type="spellEnd"/>
      <w:r>
        <w:rPr>
          <w:sz w:val="28"/>
          <w:szCs w:val="28"/>
        </w:rPr>
        <w:t xml:space="preserve"> и структурных подразделений.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Противошоковые палаты нужно размещать в приемном отделении.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Правило должны соблюдать </w:t>
      </w:r>
      <w:proofErr w:type="spellStart"/>
      <w:r>
        <w:rPr>
          <w:sz w:val="28"/>
          <w:szCs w:val="28"/>
        </w:rPr>
        <w:t>медорганизации</w:t>
      </w:r>
      <w:proofErr w:type="spellEnd"/>
      <w:r>
        <w:rPr>
          <w:sz w:val="28"/>
          <w:szCs w:val="28"/>
        </w:rPr>
        <w:t>, которые оказывают помощь в экстренной и неотложной формах.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Противошоковые палаты входят в структуру </w:t>
      </w:r>
      <w:hyperlink r:id="rId54">
        <w:r>
          <w:rPr>
            <w:sz w:val="28"/>
            <w:szCs w:val="28"/>
          </w:rPr>
          <w:t>отделения</w:t>
        </w:r>
      </w:hyperlink>
      <w:r>
        <w:rPr>
          <w:sz w:val="28"/>
          <w:szCs w:val="28"/>
        </w:rPr>
        <w:t xml:space="preserve"> анестезиологии-реанимации и </w:t>
      </w:r>
      <w:hyperlink r:id="rId55">
        <w:r>
          <w:rPr>
            <w:sz w:val="28"/>
            <w:szCs w:val="28"/>
          </w:rPr>
          <w:t>отделения</w:t>
        </w:r>
      </w:hyperlink>
      <w:r>
        <w:rPr>
          <w:sz w:val="28"/>
          <w:szCs w:val="28"/>
        </w:rPr>
        <w:t xml:space="preserve"> анест</w:t>
      </w:r>
      <w:r>
        <w:rPr>
          <w:sz w:val="28"/>
          <w:szCs w:val="28"/>
        </w:rPr>
        <w:t>езиологии-реанимации с палатами реанимации и интенсивной терапии.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новшество затрагивает </w:t>
      </w:r>
      <w:hyperlink r:id="rId56">
        <w:r>
          <w:rPr>
            <w:sz w:val="28"/>
            <w:szCs w:val="28"/>
          </w:rPr>
          <w:t>отделения</w:t>
        </w:r>
      </w:hyperlink>
      <w:r>
        <w:rPr>
          <w:sz w:val="28"/>
          <w:szCs w:val="28"/>
        </w:rPr>
        <w:t xml:space="preserve"> анестезиологии-реанимации с палатами РИТ и </w:t>
      </w:r>
      <w:hyperlink r:id="rId57">
        <w:r>
          <w:rPr>
            <w:sz w:val="28"/>
            <w:szCs w:val="28"/>
          </w:rPr>
          <w:t>отделения</w:t>
        </w:r>
      </w:hyperlink>
      <w:r>
        <w:rPr>
          <w:sz w:val="28"/>
          <w:szCs w:val="28"/>
        </w:rPr>
        <w:t xml:space="preserve"> РИТ. Из стандартов оснащения этих отдел</w:t>
      </w:r>
      <w:r>
        <w:rPr>
          <w:sz w:val="28"/>
          <w:szCs w:val="28"/>
        </w:rPr>
        <w:t xml:space="preserve">ений </w:t>
      </w:r>
      <w:proofErr w:type="gramStart"/>
      <w:r>
        <w:rPr>
          <w:sz w:val="28"/>
          <w:szCs w:val="28"/>
        </w:rPr>
        <w:t>исключен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онкометр</w:t>
      </w:r>
      <w:proofErr w:type="spellEnd"/>
      <w:r>
        <w:rPr>
          <w:sz w:val="28"/>
          <w:szCs w:val="28"/>
        </w:rPr>
        <w:t>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Придется передавать сведения в дистанционный консультативный центр анестезиологии-реаниматологии.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Поправки предусматривают утверждение </w:t>
      </w:r>
      <w:hyperlink r:id="rId58">
        <w:r>
          <w:rPr>
            <w:sz w:val="28"/>
            <w:szCs w:val="28"/>
          </w:rPr>
          <w:t>правил</w:t>
        </w:r>
      </w:hyperlink>
      <w:r>
        <w:rPr>
          <w:sz w:val="28"/>
          <w:szCs w:val="28"/>
        </w:rPr>
        <w:t xml:space="preserve">, по которым будет работать такой центр. Он </w:t>
      </w:r>
      <w:hyperlink r:id="rId59">
        <w:r>
          <w:rPr>
            <w:sz w:val="28"/>
            <w:szCs w:val="28"/>
          </w:rPr>
          <w:t>появится</w:t>
        </w:r>
      </w:hyperlink>
      <w:r>
        <w:rPr>
          <w:sz w:val="28"/>
          <w:szCs w:val="28"/>
        </w:rPr>
        <w:t xml:space="preserve"> в каждом регионе. Через центр медработники будут проводить дистанционные консультации.</w:t>
      </w:r>
    </w:p>
    <w:p w:rsidR="002F3B8E" w:rsidRDefault="00AB4098" w:rsidP="00AB4098">
      <w:pPr>
        <w:spacing w:line="240" w:lineRule="auto"/>
        <w:ind w:left="0" w:hanging="2"/>
        <w:jc w:val="both"/>
        <w:rPr>
          <w:sz w:val="28"/>
          <w:szCs w:val="28"/>
        </w:rPr>
      </w:pPr>
      <w:hyperlink r:id="rId60">
        <w:r>
          <w:rPr>
            <w:sz w:val="28"/>
            <w:szCs w:val="28"/>
          </w:rPr>
          <w:t>Взаимодействовать</w:t>
        </w:r>
      </w:hyperlink>
      <w:r>
        <w:rPr>
          <w:sz w:val="28"/>
          <w:szCs w:val="28"/>
        </w:rPr>
        <w:t xml:space="preserve"> с центром будут медицинские организации - участники территориальной программы госгарантий беспл</w:t>
      </w:r>
      <w:r>
        <w:rPr>
          <w:sz w:val="28"/>
          <w:szCs w:val="28"/>
        </w:rPr>
        <w:t>атного оказания гражданам медпомощи. Исключение составят ведомственные медицинские организации.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Потребуется выполнять следующие действия: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запросы на проведение консультаций, участие в консилиуме врачей с применением телемедицинских технологий;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ежедневно представлять информацию о нахождении в </w:t>
      </w:r>
      <w:proofErr w:type="spellStart"/>
      <w:r>
        <w:rPr>
          <w:sz w:val="28"/>
          <w:szCs w:val="28"/>
        </w:rPr>
        <w:t>медорганизациях</w:t>
      </w:r>
      <w:proofErr w:type="spellEnd"/>
      <w:r>
        <w:rPr>
          <w:sz w:val="28"/>
          <w:szCs w:val="28"/>
        </w:rPr>
        <w:t xml:space="preserve"> пациентов с внезапными острыми заболеваниями и с угрожающими жизни состояниями.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</w:t>
      </w:r>
      <w:hyperlink r:id="rId61">
        <w:r>
          <w:rPr>
            <w:sz w:val="28"/>
            <w:szCs w:val="28"/>
          </w:rPr>
          <w:t>таких заболеваний и состояний</w:t>
        </w:r>
      </w:hyperlink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массивная</w:t>
      </w:r>
      <w:proofErr w:type="gramEnd"/>
      <w:r>
        <w:rPr>
          <w:sz w:val="28"/>
          <w:szCs w:val="28"/>
        </w:rPr>
        <w:t xml:space="preserve"> кровопотеря, газовая эмболия сосудов головного мозга, острое нарушение гемостаза, различные виды механической асфиксии.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Приказ Минздрава России от 13.09.2018 №620н "О внесении изменений в </w:t>
      </w:r>
      <w:r>
        <w:rPr>
          <w:b/>
          <w:sz w:val="28"/>
          <w:szCs w:val="28"/>
        </w:rPr>
        <w:lastRenderedPageBreak/>
        <w:t>Порядок оказания медицинской помощи при психических ра</w:t>
      </w:r>
      <w:r>
        <w:rPr>
          <w:b/>
          <w:sz w:val="28"/>
          <w:szCs w:val="28"/>
        </w:rPr>
        <w:t>сстройствах и расстройствах поведения, утвержденный приказом Министерства здравоохранения и социального развития Российской Федерации от 17 мая 2012 г. N 566н"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>С 19 ноября 2018 года</w:t>
      </w:r>
      <w:r>
        <w:rPr>
          <w:b/>
          <w:sz w:val="28"/>
          <w:szCs w:val="28"/>
        </w:rPr>
        <w:t xml:space="preserve"> </w:t>
      </w:r>
      <w:hyperlink r:id="rId62">
        <w:r>
          <w:rPr>
            <w:sz w:val="28"/>
            <w:szCs w:val="28"/>
          </w:rPr>
          <w:t>изменился</w:t>
        </w:r>
      </w:hyperlink>
      <w:r>
        <w:rPr>
          <w:sz w:val="28"/>
          <w:szCs w:val="28"/>
        </w:rPr>
        <w:t xml:space="preserve"> </w:t>
      </w:r>
      <w:hyperlink r:id="rId63">
        <w:r>
          <w:rPr>
            <w:sz w:val="28"/>
            <w:szCs w:val="28"/>
          </w:rPr>
          <w:t>П</w:t>
        </w:r>
        <w:r>
          <w:rPr>
            <w:sz w:val="28"/>
            <w:szCs w:val="28"/>
          </w:rPr>
          <w:t>орядок</w:t>
        </w:r>
      </w:hyperlink>
      <w:r>
        <w:rPr>
          <w:sz w:val="28"/>
          <w:szCs w:val="28"/>
        </w:rPr>
        <w:t xml:space="preserve"> оказания медпомощи при психических расстройствах и расстройствах поведения. В частности, сократятся перечни необходимого оборудования психоневрологических диспансеров, психотерапевтических кабинетов и психиатрических больниц.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hyperlink r:id="rId64">
        <w:r>
          <w:rPr>
            <w:sz w:val="28"/>
            <w:szCs w:val="28"/>
          </w:rPr>
          <w:t>новой редакции</w:t>
        </w:r>
      </w:hyperlink>
      <w:r>
        <w:rPr>
          <w:sz w:val="28"/>
          <w:szCs w:val="28"/>
        </w:rPr>
        <w:t xml:space="preserve"> стандарт оснащения должны применять все диспансеры и отделения, а не только государственные и муниципальные.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можно будет отказаться от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</w:t>
      </w:r>
      <w:hyperlink r:id="rId65">
        <w:proofErr w:type="spellStart"/>
        <w:r>
          <w:rPr>
            <w:sz w:val="28"/>
            <w:szCs w:val="28"/>
          </w:rPr>
          <w:t>эхоэнцефалографа</w:t>
        </w:r>
        <w:proofErr w:type="spellEnd"/>
      </w:hyperlink>
      <w:r>
        <w:rPr>
          <w:sz w:val="28"/>
          <w:szCs w:val="28"/>
        </w:rPr>
        <w:t xml:space="preserve"> и </w:t>
      </w:r>
      <w:hyperlink r:id="rId66">
        <w:proofErr w:type="spellStart"/>
        <w:r>
          <w:rPr>
            <w:sz w:val="28"/>
            <w:szCs w:val="28"/>
          </w:rPr>
          <w:t>реоэнцефалографа</w:t>
        </w:r>
        <w:proofErr w:type="spellEnd"/>
      </w:hyperlink>
      <w:r>
        <w:rPr>
          <w:sz w:val="28"/>
          <w:szCs w:val="28"/>
        </w:rPr>
        <w:t>. Это правило касается диспансеров и диспансерных отделений психбольницы, где нет: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физиотерапевтического кабинета;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клинико-диагностической лаборатории в стационарном отделении диспансера.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 Минздрава России от 11.10.2018 №69</w:t>
      </w:r>
      <w:r>
        <w:rPr>
          <w:b/>
          <w:sz w:val="28"/>
          <w:szCs w:val="28"/>
        </w:rPr>
        <w:t xml:space="preserve">4н "Об утверждении стандарта первичной медико-санитарной помощи детям при </w:t>
      </w:r>
      <w:proofErr w:type="spellStart"/>
      <w:r>
        <w:rPr>
          <w:b/>
          <w:sz w:val="28"/>
          <w:szCs w:val="28"/>
        </w:rPr>
        <w:t>мукополисахаридозе</w:t>
      </w:r>
      <w:proofErr w:type="spellEnd"/>
      <w:r>
        <w:rPr>
          <w:b/>
          <w:sz w:val="28"/>
          <w:szCs w:val="28"/>
        </w:rPr>
        <w:t xml:space="preserve"> I типа (ферментная заместительная терапия)";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Приказ Минздрава России от 11.10.2018 №696н "Об утверждении стандарта специализированной медицинской помощи детям при </w:t>
      </w:r>
      <w:proofErr w:type="spellStart"/>
      <w:r>
        <w:rPr>
          <w:b/>
          <w:sz w:val="28"/>
          <w:szCs w:val="28"/>
        </w:rPr>
        <w:t>мукополисахаридозе</w:t>
      </w:r>
      <w:proofErr w:type="spellEnd"/>
      <w:r>
        <w:rPr>
          <w:b/>
          <w:sz w:val="28"/>
          <w:szCs w:val="28"/>
        </w:rPr>
        <w:t xml:space="preserve"> I типа (диагностика и инициация ферментной заместительной терапии)";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Приказ Минздрава России от 11.10.2018 №695н "Об утверждении стандарта специализированной медицинской помощи детям при </w:t>
      </w:r>
      <w:proofErr w:type="spellStart"/>
      <w:r>
        <w:rPr>
          <w:b/>
          <w:sz w:val="28"/>
          <w:szCs w:val="28"/>
        </w:rPr>
        <w:t>мукополисахаридозе</w:t>
      </w:r>
      <w:proofErr w:type="spellEnd"/>
      <w:r>
        <w:rPr>
          <w:b/>
          <w:sz w:val="28"/>
          <w:szCs w:val="28"/>
        </w:rPr>
        <w:t xml:space="preserve"> I типа (ферментная заместительн</w:t>
      </w:r>
      <w:r>
        <w:rPr>
          <w:b/>
          <w:sz w:val="28"/>
          <w:szCs w:val="28"/>
        </w:rPr>
        <w:t>ая терапия)":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>С 12 ноября начали действовать</w:t>
      </w:r>
      <w:r>
        <w:rPr>
          <w:sz w:val="28"/>
          <w:szCs w:val="28"/>
        </w:rPr>
        <w:t xml:space="preserve"> стандарты  первичной медико-санитарной помощи детям и специализированной медпомощи детям при </w:t>
      </w:r>
      <w:proofErr w:type="spellStart"/>
      <w:r>
        <w:rPr>
          <w:sz w:val="28"/>
          <w:szCs w:val="28"/>
        </w:rPr>
        <w:t>мукополисахаридозе</w:t>
      </w:r>
      <w:proofErr w:type="spellEnd"/>
      <w:r>
        <w:rPr>
          <w:sz w:val="28"/>
          <w:szCs w:val="28"/>
        </w:rPr>
        <w:t xml:space="preserve"> I типа. 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продолжительность диагностики и инициации ФЗТ составит </w:t>
      </w:r>
      <w:hyperlink r:id="rId67">
        <w:r>
          <w:rPr>
            <w:sz w:val="28"/>
            <w:szCs w:val="28"/>
          </w:rPr>
          <w:t>14 дней</w:t>
        </w:r>
      </w:hyperlink>
      <w:r>
        <w:rPr>
          <w:sz w:val="28"/>
          <w:szCs w:val="28"/>
        </w:rPr>
        <w:t xml:space="preserve">, а проведения ФЗТ - </w:t>
      </w:r>
      <w:hyperlink r:id="rId68">
        <w:r>
          <w:rPr>
            <w:sz w:val="28"/>
            <w:szCs w:val="28"/>
          </w:rPr>
          <w:t>4 дня</w:t>
        </w:r>
      </w:hyperlink>
      <w:r>
        <w:rPr>
          <w:sz w:val="28"/>
          <w:szCs w:val="28"/>
        </w:rPr>
        <w:t xml:space="preserve">. Лечить больных детей в обоих случаях будут </w:t>
      </w:r>
      <w:proofErr w:type="spellStart"/>
      <w:r>
        <w:rPr>
          <w:sz w:val="28"/>
          <w:szCs w:val="28"/>
        </w:rPr>
        <w:t>планово</w:t>
      </w:r>
      <w:proofErr w:type="spellEnd"/>
      <w:r>
        <w:rPr>
          <w:sz w:val="28"/>
          <w:szCs w:val="28"/>
        </w:rPr>
        <w:t xml:space="preserve"> и в стационаре. Ферментную заместительную терапию </w:t>
      </w:r>
      <w:hyperlink r:id="rId69">
        <w:r>
          <w:rPr>
            <w:sz w:val="28"/>
            <w:szCs w:val="28"/>
          </w:rPr>
          <w:t>можно будет провести</w:t>
        </w:r>
      </w:hyperlink>
      <w:r>
        <w:rPr>
          <w:sz w:val="28"/>
          <w:szCs w:val="28"/>
        </w:rPr>
        <w:t xml:space="preserve"> еще и в дневном стационаре.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Стан</w:t>
      </w:r>
      <w:r>
        <w:rPr>
          <w:sz w:val="28"/>
          <w:szCs w:val="28"/>
        </w:rPr>
        <w:t>дарты содержат списки врачей, перечень исследований, необходимых лекарств и варианты лечебной диеты.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  <w:proofErr w:type="spellStart"/>
      <w:r>
        <w:rPr>
          <w:b/>
          <w:sz w:val="28"/>
          <w:szCs w:val="28"/>
        </w:rPr>
        <w:t>Росгвардии</w:t>
      </w:r>
      <w:proofErr w:type="spellEnd"/>
      <w:r>
        <w:rPr>
          <w:b/>
          <w:sz w:val="28"/>
          <w:szCs w:val="28"/>
        </w:rPr>
        <w:t xml:space="preserve"> №437, Минздрава России №664н от 01.10.2018 "</w:t>
      </w:r>
      <w:r>
        <w:rPr>
          <w:b/>
          <w:sz w:val="28"/>
          <w:szCs w:val="28"/>
        </w:rPr>
        <w:t>Об утверждении формы и порядка выдачи листка освобождения от выполнения служебных обязанностей по временной нетрудоспособности лицам, проходящим службу в войсках национальной гвардии Российской Федерации и имеющим специальные звания полиции"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Начало действия документа - </w:t>
      </w:r>
      <w:hyperlink r:id="rId70">
        <w:r>
          <w:rPr>
            <w:i/>
            <w:sz w:val="28"/>
            <w:szCs w:val="28"/>
          </w:rPr>
          <w:t>12.11.2018</w:t>
        </w:r>
      </w:hyperlink>
      <w:r>
        <w:rPr>
          <w:i/>
          <w:sz w:val="28"/>
          <w:szCs w:val="28"/>
        </w:rPr>
        <w:t>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регламентирует выдачу лицу, проходящему службу в войсках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национальной гвардии Российской Федерации и имеющему специальное звание полиции, ведомственными медицинскими организаци</w:t>
      </w:r>
      <w:r>
        <w:rPr>
          <w:sz w:val="28"/>
          <w:szCs w:val="28"/>
        </w:rPr>
        <w:t xml:space="preserve">ями, в которых он получает медицинскую помощь, </w:t>
      </w:r>
      <w:hyperlink r:id="rId71">
        <w:r>
          <w:rPr>
            <w:sz w:val="28"/>
            <w:szCs w:val="28"/>
          </w:rPr>
          <w:t>листка освобождения</w:t>
        </w:r>
      </w:hyperlink>
      <w:r>
        <w:rPr>
          <w:sz w:val="28"/>
          <w:szCs w:val="28"/>
        </w:rPr>
        <w:t xml:space="preserve"> от выполнения служебных обязанностей по временной нетрудоспособности, а при отсутствии по месту службы, месту жительства или иному месту нахождения сотрудника</w:t>
      </w:r>
      <w:r>
        <w:rPr>
          <w:sz w:val="28"/>
          <w:szCs w:val="28"/>
        </w:rPr>
        <w:t xml:space="preserve"> медицинских организаций войск национальной гвардии (медицинских организаций МВД России) выдачу ему медицинскими организациями государственной</w:t>
      </w:r>
      <w:proofErr w:type="gramEnd"/>
      <w:r>
        <w:rPr>
          <w:sz w:val="28"/>
          <w:szCs w:val="28"/>
        </w:rPr>
        <w:t xml:space="preserve"> системы здравоохранения и муниципальной системы </w:t>
      </w:r>
      <w:proofErr w:type="spellStart"/>
      <w:r>
        <w:rPr>
          <w:sz w:val="28"/>
          <w:szCs w:val="28"/>
        </w:rPr>
        <w:t>здравоохранениясправки</w:t>
      </w:r>
      <w:proofErr w:type="spellEnd"/>
      <w:r>
        <w:rPr>
          <w:sz w:val="28"/>
          <w:szCs w:val="28"/>
        </w:rPr>
        <w:t xml:space="preserve"> или медицинского заключения.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 Минзд</w:t>
      </w:r>
      <w:r>
        <w:rPr>
          <w:b/>
          <w:sz w:val="28"/>
          <w:szCs w:val="28"/>
        </w:rPr>
        <w:t>рава России от 31.10.2018 №738н "О внесении изменений в Порядок оказания медицинской помощи взрослому населению по профилю "нефрология", утвержденный приказом Министерства здравоохранения и социального развития Российской Федерации от 18 января 2012 г. №17</w:t>
      </w:r>
      <w:r>
        <w:rPr>
          <w:b/>
          <w:sz w:val="28"/>
          <w:szCs w:val="28"/>
        </w:rPr>
        <w:t>н"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Начало действия документа -   2 декабря 2018 года</w:t>
      </w:r>
    </w:p>
    <w:p w:rsidR="002F3B8E" w:rsidRDefault="002F3B8E" w:rsidP="00AB4098">
      <w:pPr>
        <w:spacing w:line="240" w:lineRule="auto"/>
        <w:ind w:left="1" w:hanging="3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Внесены изменения в  </w:t>
      </w:r>
      <w:hyperlink r:id="rId72">
        <w:r>
          <w:rPr>
            <w:sz w:val="28"/>
            <w:szCs w:val="28"/>
          </w:rPr>
          <w:t>стандарт</w:t>
        </w:r>
      </w:hyperlink>
      <w:r>
        <w:rPr>
          <w:sz w:val="28"/>
          <w:szCs w:val="28"/>
        </w:rPr>
        <w:t xml:space="preserve"> оснащения отделения диализа.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По новым правилам медицинским организациям достаточно будет иметь не менее: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3">
        <w:r>
          <w:rPr>
            <w:sz w:val="28"/>
            <w:szCs w:val="28"/>
          </w:rPr>
          <w:t>одн</w:t>
        </w:r>
        <w:r>
          <w:rPr>
            <w:sz w:val="28"/>
            <w:szCs w:val="28"/>
          </w:rPr>
          <w:t>ого аппарата</w:t>
        </w:r>
      </w:hyperlink>
      <w:r>
        <w:rPr>
          <w:sz w:val="28"/>
          <w:szCs w:val="28"/>
        </w:rPr>
        <w:t xml:space="preserve"> "искусственная почка" и дополнительно одного резервного аппарата на каждые 10 </w:t>
      </w:r>
      <w:proofErr w:type="spellStart"/>
      <w:r>
        <w:rPr>
          <w:sz w:val="28"/>
          <w:szCs w:val="28"/>
        </w:rPr>
        <w:t>гемодиализаторов</w:t>
      </w:r>
      <w:proofErr w:type="spellEnd"/>
      <w:r>
        <w:rPr>
          <w:sz w:val="28"/>
          <w:szCs w:val="28"/>
        </w:rPr>
        <w:t>;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4">
        <w:r>
          <w:rPr>
            <w:sz w:val="28"/>
            <w:szCs w:val="28"/>
          </w:rPr>
          <w:t>одного аппарата</w:t>
        </w:r>
      </w:hyperlink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перитонеального</w:t>
      </w:r>
      <w:proofErr w:type="spellEnd"/>
      <w:r>
        <w:rPr>
          <w:sz w:val="28"/>
          <w:szCs w:val="28"/>
        </w:rPr>
        <w:t xml:space="preserve"> диализа и дополнительно одного резервного аппарата на каждые пять штук.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Сейча</w:t>
      </w:r>
      <w:r>
        <w:rPr>
          <w:sz w:val="28"/>
          <w:szCs w:val="28"/>
        </w:rPr>
        <w:t xml:space="preserve">с в отделении диализа должно быть </w:t>
      </w:r>
      <w:hyperlink r:id="rId75">
        <w:r>
          <w:rPr>
            <w:sz w:val="28"/>
            <w:szCs w:val="28"/>
          </w:rPr>
          <w:t>не менее восьми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гемодиализаторов</w:t>
      </w:r>
      <w:proofErr w:type="spellEnd"/>
      <w:r>
        <w:rPr>
          <w:sz w:val="28"/>
          <w:szCs w:val="28"/>
        </w:rPr>
        <w:t xml:space="preserve"> и дополнительно один резервный аппарат, а также </w:t>
      </w:r>
      <w:hyperlink r:id="rId76">
        <w:r>
          <w:rPr>
            <w:sz w:val="28"/>
            <w:szCs w:val="28"/>
          </w:rPr>
          <w:t>не менее пяти</w:t>
        </w:r>
      </w:hyperlink>
      <w:r>
        <w:rPr>
          <w:sz w:val="28"/>
          <w:szCs w:val="28"/>
        </w:rPr>
        <w:t xml:space="preserve"> аппаратов для </w:t>
      </w:r>
      <w:proofErr w:type="spellStart"/>
      <w:r>
        <w:rPr>
          <w:sz w:val="28"/>
          <w:szCs w:val="28"/>
        </w:rPr>
        <w:t>перитонеального</w:t>
      </w:r>
      <w:proofErr w:type="spellEnd"/>
      <w:r>
        <w:rPr>
          <w:sz w:val="28"/>
          <w:szCs w:val="28"/>
        </w:rPr>
        <w:t xml:space="preserve"> диализа.</w:t>
      </w:r>
    </w:p>
    <w:p w:rsidR="002F3B8E" w:rsidRDefault="002F3B8E" w:rsidP="00AB4098">
      <w:pPr>
        <w:spacing w:line="240" w:lineRule="auto"/>
        <w:ind w:left="1" w:hanging="3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0" w:hanging="2"/>
        <w:jc w:val="both"/>
        <w:rPr>
          <w:sz w:val="28"/>
          <w:szCs w:val="28"/>
        </w:rPr>
      </w:pPr>
      <w:hyperlink r:id="rId77">
        <w:r>
          <w:rPr>
            <w:b/>
            <w:sz w:val="28"/>
            <w:szCs w:val="28"/>
          </w:rPr>
          <w:t>Приказ</w:t>
        </w:r>
      </w:hyperlink>
      <w:r>
        <w:rPr>
          <w:b/>
          <w:sz w:val="28"/>
          <w:szCs w:val="28"/>
        </w:rPr>
        <w:t xml:space="preserve"> Минздрава России от 21.12.2018 №898н "О внесении изменений в сроки и этапы аккредитации специалистов, а также категорий лиц, имеющих медицинское, фармацевтическое или иное образование и подлежащих аккредитации специалистов, утвержденные приказ</w:t>
      </w:r>
      <w:r>
        <w:rPr>
          <w:b/>
          <w:sz w:val="28"/>
          <w:szCs w:val="28"/>
        </w:rPr>
        <w:t>ом Министерства здравоохранения Российской Федерации от 22 декабря 2017 г. N 1043н"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Начало действия документа - </w:t>
      </w:r>
      <w:hyperlink r:id="rId78">
        <w:r>
          <w:rPr>
            <w:i/>
            <w:sz w:val="28"/>
            <w:szCs w:val="28"/>
          </w:rPr>
          <w:t>27.01.2019</w:t>
        </w:r>
      </w:hyperlink>
      <w:r>
        <w:rPr>
          <w:i/>
          <w:sz w:val="28"/>
          <w:szCs w:val="28"/>
        </w:rPr>
        <w:t>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Расширен перечень медицинских работников, подлежащих аккредитации с 1 января 2020 года.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В их число в</w:t>
      </w:r>
      <w:r>
        <w:rPr>
          <w:sz w:val="28"/>
          <w:szCs w:val="28"/>
        </w:rPr>
        <w:t>ключены лица, получившие после указанной даты: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высшее образование по основным образовательным программам в соответствии с ФГОС в области образования "Здравоохранение и медицинские науки" (уровень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, уровень магистратуры, уровень ординатуры);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дополнительное профессиональное образование по программам профессиональной переподготовки, разработанным на основании установленных квалификационных требований, </w:t>
      </w:r>
      <w:proofErr w:type="spellStart"/>
      <w:r>
        <w:rPr>
          <w:sz w:val="28"/>
          <w:szCs w:val="28"/>
        </w:rPr>
        <w:t>профстандартов</w:t>
      </w:r>
      <w:proofErr w:type="spellEnd"/>
      <w:r>
        <w:rPr>
          <w:sz w:val="28"/>
          <w:szCs w:val="28"/>
        </w:rPr>
        <w:t xml:space="preserve"> и требований ФГОС среднего профессионального и (или) высшего образования к рез</w:t>
      </w:r>
      <w:r>
        <w:rPr>
          <w:sz w:val="28"/>
          <w:szCs w:val="28"/>
        </w:rPr>
        <w:t>ультатам освоения образовательных программ.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Уточнен перечень медицинских работников, подлежащих аккредитации с 1 января 2019 года: лица, получившие после указанной даты медицинское образование соответствующего уровня, у которых требования к результатам осв</w:t>
      </w:r>
      <w:r>
        <w:rPr>
          <w:sz w:val="28"/>
          <w:szCs w:val="28"/>
        </w:rPr>
        <w:t xml:space="preserve">оения образовательных программ сформированы на основе </w:t>
      </w:r>
      <w:proofErr w:type="spellStart"/>
      <w:r>
        <w:rPr>
          <w:sz w:val="28"/>
          <w:szCs w:val="28"/>
        </w:rPr>
        <w:t>профстандартов</w:t>
      </w:r>
      <w:proofErr w:type="spellEnd"/>
      <w:r>
        <w:rPr>
          <w:sz w:val="28"/>
          <w:szCs w:val="28"/>
        </w:rPr>
        <w:t xml:space="preserve"> (при наличии) по специальностям: "Неврология", "Кардиология", "Общая врачебная практика (семейная медицина)", "Онкология", "Педиатрия", "Терапия".</w:t>
      </w:r>
    </w:p>
    <w:p w:rsidR="002F3B8E" w:rsidRDefault="002F3B8E" w:rsidP="00AB4098">
      <w:pPr>
        <w:spacing w:line="240" w:lineRule="auto"/>
        <w:ind w:left="1" w:hanging="3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Приказ Минздрава России от 12.12.2018 №</w:t>
      </w:r>
      <w:r>
        <w:rPr>
          <w:b/>
          <w:sz w:val="28"/>
          <w:szCs w:val="28"/>
        </w:rPr>
        <w:t xml:space="preserve">875н "Об утверждении Порядка оказания медицинской помощи при заболеваниях (состояниях), для лечения которых применяется трансплантация (пересадка) костного мозга и гемопоэтических стволовых клеток и внесении изменения в Порядок оказания медицинской помощи </w:t>
      </w:r>
      <w:r>
        <w:rPr>
          <w:b/>
          <w:sz w:val="28"/>
          <w:szCs w:val="28"/>
        </w:rPr>
        <w:t>по профилю "хирургия (трансплантация органов и (или) тканей человека)", утвержденный приказом Министерства здравоохранения Российской Федерации от 31 октября 2012 г. N 567н"</w:t>
      </w:r>
      <w:proofErr w:type="gramEnd"/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Начало действия документа - </w:t>
      </w:r>
      <w:hyperlink r:id="rId79">
        <w:r>
          <w:rPr>
            <w:i/>
            <w:sz w:val="28"/>
            <w:szCs w:val="28"/>
          </w:rPr>
          <w:t>01.03.2019</w:t>
        </w:r>
      </w:hyperlink>
      <w:r>
        <w:rPr>
          <w:i/>
          <w:sz w:val="28"/>
          <w:szCs w:val="28"/>
        </w:rPr>
        <w:t>.</w:t>
      </w:r>
    </w:p>
    <w:p w:rsidR="002F3B8E" w:rsidRDefault="002F3B8E" w:rsidP="00AB4098">
      <w:pPr>
        <w:spacing w:line="240" w:lineRule="auto"/>
        <w:ind w:left="1" w:hanging="3"/>
        <w:rPr>
          <w:sz w:val="28"/>
          <w:szCs w:val="28"/>
        </w:rPr>
      </w:pPr>
    </w:p>
    <w:p w:rsidR="002F3B8E" w:rsidRDefault="002F3B8E" w:rsidP="00AB4098">
      <w:pPr>
        <w:spacing w:line="240" w:lineRule="auto"/>
        <w:ind w:left="1" w:hanging="3"/>
        <w:jc w:val="center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Минздравом России утверждены стандарты первичной медицинской помощи больным ВИЧ на разных этапах диагностики и лечения: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Все стандарты Минздрава нужно будет применять при плановом лечении взрослых в амбулаторных условиях. Один из них касается обследования д</w:t>
      </w:r>
      <w:r>
        <w:rPr>
          <w:sz w:val="28"/>
          <w:szCs w:val="28"/>
        </w:rPr>
        <w:t>ля установления диагноза и подготовки к лечению. Другие потребуются при лечении больных ВИЧ путем антиретровирусной терапии (АРВТ) первого или второго ряда.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Стандарты по </w:t>
      </w:r>
      <w:hyperlink r:id="rId80">
        <w:r>
          <w:rPr>
            <w:i/>
            <w:sz w:val="28"/>
            <w:szCs w:val="28"/>
          </w:rPr>
          <w:t>определению диагноза</w:t>
        </w:r>
      </w:hyperlink>
      <w:r>
        <w:rPr>
          <w:i/>
          <w:sz w:val="28"/>
          <w:szCs w:val="28"/>
        </w:rPr>
        <w:t xml:space="preserve"> и по </w:t>
      </w:r>
      <w:hyperlink r:id="rId81">
        <w:r>
          <w:rPr>
            <w:i/>
            <w:sz w:val="28"/>
            <w:szCs w:val="28"/>
          </w:rPr>
          <w:t>предпочтительной АРВТ первого ряда</w:t>
        </w:r>
      </w:hyperlink>
      <w:r>
        <w:rPr>
          <w:i/>
          <w:sz w:val="28"/>
          <w:szCs w:val="28"/>
        </w:rPr>
        <w:t xml:space="preserve"> начнут действовать с 28 декабря, а стандарты по </w:t>
      </w:r>
      <w:hyperlink r:id="rId82">
        <w:r>
          <w:rPr>
            <w:i/>
            <w:sz w:val="28"/>
            <w:szCs w:val="28"/>
          </w:rPr>
          <w:t>предпочтительной АРВТ второго ряда</w:t>
        </w:r>
      </w:hyperlink>
      <w:r>
        <w:rPr>
          <w:i/>
          <w:sz w:val="28"/>
          <w:szCs w:val="28"/>
        </w:rPr>
        <w:t xml:space="preserve">, </w:t>
      </w:r>
      <w:proofErr w:type="gramStart"/>
      <w:r>
        <w:rPr>
          <w:i/>
          <w:sz w:val="28"/>
          <w:szCs w:val="28"/>
        </w:rPr>
        <w:t>альтернативной</w:t>
      </w:r>
      <w:proofErr w:type="gramEnd"/>
      <w:r>
        <w:rPr>
          <w:i/>
          <w:sz w:val="28"/>
          <w:szCs w:val="28"/>
        </w:rPr>
        <w:t xml:space="preserve"> АРВТ </w:t>
      </w:r>
      <w:hyperlink r:id="rId83">
        <w:r>
          <w:rPr>
            <w:i/>
            <w:sz w:val="28"/>
            <w:szCs w:val="28"/>
          </w:rPr>
          <w:t>первого</w:t>
        </w:r>
      </w:hyperlink>
      <w:r>
        <w:rPr>
          <w:i/>
          <w:sz w:val="28"/>
          <w:szCs w:val="28"/>
        </w:rPr>
        <w:t xml:space="preserve"> и </w:t>
      </w:r>
      <w:hyperlink r:id="rId84">
        <w:r>
          <w:rPr>
            <w:i/>
            <w:sz w:val="28"/>
            <w:szCs w:val="28"/>
          </w:rPr>
          <w:t>второго</w:t>
        </w:r>
      </w:hyperlink>
      <w:r>
        <w:rPr>
          <w:i/>
          <w:sz w:val="28"/>
          <w:szCs w:val="28"/>
        </w:rPr>
        <w:t xml:space="preserve"> рядо</w:t>
      </w:r>
      <w:r>
        <w:rPr>
          <w:i/>
          <w:sz w:val="28"/>
          <w:szCs w:val="28"/>
        </w:rPr>
        <w:t xml:space="preserve">в, </w:t>
      </w:r>
      <w:hyperlink r:id="rId85">
        <w:r>
          <w:rPr>
            <w:i/>
            <w:sz w:val="28"/>
            <w:szCs w:val="28"/>
          </w:rPr>
          <w:t>особым случаям АРВТ первого ряда</w:t>
        </w:r>
      </w:hyperlink>
      <w:r>
        <w:rPr>
          <w:i/>
          <w:sz w:val="28"/>
          <w:szCs w:val="28"/>
        </w:rPr>
        <w:t xml:space="preserve"> - с 25 декабря.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 23 декабря вступил  в силу </w:t>
      </w:r>
      <w:hyperlink r:id="rId86">
        <w:r>
          <w:rPr>
            <w:i/>
            <w:sz w:val="28"/>
            <w:szCs w:val="28"/>
          </w:rPr>
          <w:t>стандарт</w:t>
        </w:r>
      </w:hyperlink>
      <w:r>
        <w:rPr>
          <w:i/>
          <w:sz w:val="28"/>
          <w:szCs w:val="28"/>
        </w:rPr>
        <w:t xml:space="preserve"> для АРВТ третьего ряда.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в </w:t>
      </w:r>
      <w:hyperlink r:id="rId87">
        <w:r>
          <w:rPr>
            <w:sz w:val="28"/>
            <w:szCs w:val="28"/>
          </w:rPr>
          <w:t>стандарте</w:t>
        </w:r>
      </w:hyperlink>
      <w:r>
        <w:rPr>
          <w:sz w:val="28"/>
          <w:szCs w:val="28"/>
        </w:rPr>
        <w:t xml:space="preserve"> первичной медпомощи взрослым </w:t>
      </w:r>
      <w:r>
        <w:rPr>
          <w:sz w:val="28"/>
          <w:szCs w:val="28"/>
        </w:rPr>
        <w:t>при болезни, вызванной ВИЧ-инфекцией (приказ Минздрава России от 24.12.2012 №1511н "Об утверждении стандарта первичной медико-санитарной помощи при болезни, вызванной вирусом иммунодефицита человека (ВИЧ-инфекцией)"), не выделяются отдельные этапы диагност</w:t>
      </w:r>
      <w:r>
        <w:rPr>
          <w:sz w:val="28"/>
          <w:szCs w:val="28"/>
        </w:rPr>
        <w:t>ики и лечения (документ пока не отменен).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Стандарты для лечения заболевания содержат одинаковые диагностические и лечебные мероприятия, но перечни препаратов различаются в зависимости от этапа лечения: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Приказ Минздрава России от 20.11.2018 №796н</w:t>
      </w:r>
      <w:proofErr w:type="gramStart"/>
      <w:r>
        <w:rPr>
          <w:b/>
          <w:sz w:val="28"/>
          <w:szCs w:val="28"/>
        </w:rPr>
        <w:t>"О</w:t>
      </w:r>
      <w:proofErr w:type="gramEnd"/>
      <w:r>
        <w:rPr>
          <w:b/>
          <w:sz w:val="28"/>
          <w:szCs w:val="28"/>
        </w:rPr>
        <w:t>б утверж</w:t>
      </w:r>
      <w:r>
        <w:rPr>
          <w:b/>
          <w:sz w:val="28"/>
          <w:szCs w:val="28"/>
        </w:rPr>
        <w:t>дении стандарта первичной медико-санитарной помощи взрослым при болезни, вызванной вирусом иммунодефицита человека (ВИЧ) (обследование в целях установления диагноза и подготовки к лечению)"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Начало действия документа - </w:t>
      </w:r>
      <w:hyperlink r:id="rId88">
        <w:r>
          <w:rPr>
            <w:i/>
            <w:sz w:val="28"/>
            <w:szCs w:val="28"/>
          </w:rPr>
          <w:t>28.12.2018</w:t>
        </w:r>
      </w:hyperlink>
      <w:r>
        <w:rPr>
          <w:sz w:val="28"/>
          <w:szCs w:val="28"/>
        </w:rPr>
        <w:t>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 Минздрава России от 20.11.2018 №797н</w:t>
      </w:r>
      <w:proofErr w:type="gramStart"/>
      <w:r>
        <w:rPr>
          <w:b/>
          <w:sz w:val="28"/>
          <w:szCs w:val="28"/>
        </w:rPr>
        <w:t>"О</w:t>
      </w:r>
      <w:proofErr w:type="gramEnd"/>
      <w:r>
        <w:rPr>
          <w:b/>
          <w:sz w:val="28"/>
          <w:szCs w:val="28"/>
        </w:rPr>
        <w:t>б утверждении стандарта первичной медико-санитарной помощи взрослым при болезни, вызванной вирусом иммунодефицита человека (ВИЧ) (предпочтительная антиретровирусная терапия первого ряда)"</w:t>
      </w:r>
    </w:p>
    <w:p w:rsidR="002F3B8E" w:rsidRDefault="00AB4098" w:rsidP="00AB4098">
      <w:pPr>
        <w:spacing w:line="240" w:lineRule="auto"/>
        <w:ind w:left="1" w:hanging="3"/>
        <w:rPr>
          <w:sz w:val="28"/>
          <w:szCs w:val="28"/>
        </w:rPr>
      </w:pPr>
      <w:r>
        <w:rPr>
          <w:i/>
          <w:sz w:val="28"/>
          <w:szCs w:val="28"/>
        </w:rPr>
        <w:t>Начало дей</w:t>
      </w:r>
      <w:r>
        <w:rPr>
          <w:i/>
          <w:sz w:val="28"/>
          <w:szCs w:val="28"/>
        </w:rPr>
        <w:t xml:space="preserve">ствия документа - </w:t>
      </w:r>
      <w:hyperlink r:id="rId89">
        <w:r>
          <w:rPr>
            <w:i/>
            <w:sz w:val="28"/>
            <w:szCs w:val="28"/>
          </w:rPr>
          <w:t>28.12.2018</w:t>
        </w:r>
      </w:hyperlink>
    </w:p>
    <w:p w:rsidR="002F3B8E" w:rsidRDefault="002F3B8E" w:rsidP="00AB4098">
      <w:pPr>
        <w:spacing w:line="240" w:lineRule="auto"/>
        <w:ind w:left="1" w:hanging="3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 Минздрава России от 20.11.2018 №798н</w:t>
      </w:r>
      <w:proofErr w:type="gramStart"/>
      <w:r>
        <w:rPr>
          <w:b/>
          <w:sz w:val="28"/>
          <w:szCs w:val="28"/>
        </w:rPr>
        <w:t>"О</w:t>
      </w:r>
      <w:proofErr w:type="gramEnd"/>
      <w:r>
        <w:rPr>
          <w:b/>
          <w:sz w:val="28"/>
          <w:szCs w:val="28"/>
        </w:rPr>
        <w:t>б утверждении стандарта первичной медико-санитарной помощи взрослым при болезни, вызванной вирусом иммунодефицита человека (ВИЧ) (альтернативная антир</w:t>
      </w:r>
      <w:r>
        <w:rPr>
          <w:b/>
          <w:sz w:val="28"/>
          <w:szCs w:val="28"/>
        </w:rPr>
        <w:t>етровирусная терапия первого ряда)"</w:t>
      </w:r>
    </w:p>
    <w:p w:rsidR="002F3B8E" w:rsidRDefault="00AB4098" w:rsidP="00AB4098">
      <w:pPr>
        <w:spacing w:line="240" w:lineRule="auto"/>
        <w:ind w:left="1" w:hanging="3"/>
        <w:rPr>
          <w:sz w:val="28"/>
          <w:szCs w:val="28"/>
        </w:rPr>
      </w:pPr>
      <w:r>
        <w:rPr>
          <w:i/>
          <w:sz w:val="28"/>
          <w:szCs w:val="28"/>
        </w:rPr>
        <w:t xml:space="preserve">Начало действия документа - </w:t>
      </w:r>
      <w:hyperlink r:id="rId90">
        <w:r>
          <w:rPr>
            <w:i/>
            <w:sz w:val="28"/>
            <w:szCs w:val="28"/>
          </w:rPr>
          <w:t>25.12.2018</w:t>
        </w:r>
      </w:hyperlink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 Минздрава России от 20.11.2018 №800н</w:t>
      </w:r>
      <w:proofErr w:type="gramStart"/>
      <w:r>
        <w:rPr>
          <w:b/>
          <w:sz w:val="28"/>
          <w:szCs w:val="28"/>
        </w:rPr>
        <w:t>"О</w:t>
      </w:r>
      <w:proofErr w:type="gramEnd"/>
      <w:r>
        <w:rPr>
          <w:b/>
          <w:sz w:val="28"/>
          <w:szCs w:val="28"/>
        </w:rPr>
        <w:t>б утверждении стандарта первичной медико-санитарной помощи взрослым при болезни, вызванной вирусом иммун</w:t>
      </w:r>
      <w:r>
        <w:rPr>
          <w:b/>
          <w:sz w:val="28"/>
          <w:szCs w:val="28"/>
        </w:rPr>
        <w:t>одефицита человека (ВИЧ) (предпочтительная антиретровирусная терапия второго ряда)"</w:t>
      </w:r>
    </w:p>
    <w:p w:rsidR="002F3B8E" w:rsidRDefault="00AB4098" w:rsidP="00AB4098">
      <w:pPr>
        <w:spacing w:line="240" w:lineRule="auto"/>
        <w:ind w:left="1" w:hanging="3"/>
        <w:rPr>
          <w:sz w:val="28"/>
          <w:szCs w:val="28"/>
        </w:rPr>
      </w:pPr>
      <w:r>
        <w:rPr>
          <w:i/>
          <w:sz w:val="28"/>
          <w:szCs w:val="28"/>
        </w:rPr>
        <w:t xml:space="preserve">Начало действия документа - </w:t>
      </w:r>
      <w:hyperlink r:id="rId91">
        <w:r>
          <w:rPr>
            <w:i/>
            <w:sz w:val="28"/>
            <w:szCs w:val="28"/>
          </w:rPr>
          <w:t>25.12.2018</w:t>
        </w:r>
      </w:hyperlink>
    </w:p>
    <w:p w:rsidR="002F3B8E" w:rsidRDefault="002F3B8E" w:rsidP="00AB4098">
      <w:pPr>
        <w:spacing w:line="240" w:lineRule="auto"/>
        <w:ind w:left="1" w:hanging="3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 Минздрава России от 20.11.2018 №801н</w:t>
      </w:r>
      <w:proofErr w:type="gramStart"/>
      <w:r>
        <w:rPr>
          <w:b/>
          <w:sz w:val="28"/>
          <w:szCs w:val="28"/>
        </w:rPr>
        <w:t>"О</w:t>
      </w:r>
      <w:proofErr w:type="gramEnd"/>
      <w:r>
        <w:rPr>
          <w:b/>
          <w:sz w:val="28"/>
          <w:szCs w:val="28"/>
        </w:rPr>
        <w:t>б утверждении стандарта первичной медико-санитарной помо</w:t>
      </w:r>
      <w:r>
        <w:rPr>
          <w:b/>
          <w:sz w:val="28"/>
          <w:szCs w:val="28"/>
        </w:rPr>
        <w:t>щи взрослым при болезни, вызванной вирусом иммунодефицита человека (ВИЧ) (альтернативная антиретровирусная терапия второго ряда)"</w:t>
      </w:r>
    </w:p>
    <w:p w:rsidR="002F3B8E" w:rsidRDefault="00AB4098" w:rsidP="00AB4098">
      <w:pPr>
        <w:spacing w:line="240" w:lineRule="auto"/>
        <w:ind w:left="1" w:hanging="3"/>
        <w:rPr>
          <w:sz w:val="28"/>
          <w:szCs w:val="28"/>
        </w:rPr>
      </w:pPr>
      <w:r>
        <w:rPr>
          <w:i/>
          <w:sz w:val="28"/>
          <w:szCs w:val="28"/>
        </w:rPr>
        <w:t xml:space="preserve">Начало действия документа - </w:t>
      </w:r>
      <w:hyperlink r:id="rId92">
        <w:r>
          <w:rPr>
            <w:i/>
            <w:sz w:val="28"/>
            <w:szCs w:val="28"/>
          </w:rPr>
          <w:t>25.12.2018</w:t>
        </w:r>
      </w:hyperlink>
    </w:p>
    <w:p w:rsidR="002F3B8E" w:rsidRDefault="002F3B8E" w:rsidP="00AB4098">
      <w:pPr>
        <w:spacing w:line="240" w:lineRule="auto"/>
        <w:ind w:left="1" w:hanging="3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 Минздрава России от 20.11.2018 №799н "</w:t>
      </w:r>
      <w:r>
        <w:rPr>
          <w:b/>
          <w:sz w:val="28"/>
          <w:szCs w:val="28"/>
        </w:rPr>
        <w:t>Об утверждении стандарта первичной медико-санитарной помощи взрослым при болезни, вызванной вирусом иммунодефицита человека (ВИЧ) (особые случаи антиретровирусной терапии первого ряда)"</w:t>
      </w:r>
    </w:p>
    <w:p w:rsidR="002F3B8E" w:rsidRDefault="00AB4098" w:rsidP="00AB4098">
      <w:pPr>
        <w:spacing w:line="240" w:lineRule="auto"/>
        <w:ind w:left="1" w:hanging="3"/>
        <w:rPr>
          <w:sz w:val="28"/>
          <w:szCs w:val="28"/>
        </w:rPr>
      </w:pPr>
      <w:r>
        <w:rPr>
          <w:i/>
          <w:sz w:val="28"/>
          <w:szCs w:val="28"/>
        </w:rPr>
        <w:t xml:space="preserve">Начало действия документа - </w:t>
      </w:r>
      <w:hyperlink r:id="rId93">
        <w:r>
          <w:rPr>
            <w:i/>
            <w:sz w:val="28"/>
            <w:szCs w:val="28"/>
          </w:rPr>
          <w:t>25.12.2018</w:t>
        </w:r>
      </w:hyperlink>
    </w:p>
    <w:p w:rsidR="002F3B8E" w:rsidRDefault="002F3B8E" w:rsidP="00AB4098">
      <w:pPr>
        <w:spacing w:line="240" w:lineRule="auto"/>
        <w:ind w:left="1" w:hanging="3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 Минздрава России от 20.11.2018 N 802н "Об утверждении стандарта первичной медико-санитарной помощи взрослым при болезни, вызванной вирусом иммунодефицита человека (ВИЧ) (антиретровирусная терапия третьего ряда)"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Начало действия документа - </w:t>
      </w:r>
      <w:hyperlink r:id="rId94">
        <w:r>
          <w:rPr>
            <w:i/>
            <w:sz w:val="28"/>
            <w:szCs w:val="28"/>
          </w:rPr>
          <w:t>23.12.2018</w:t>
        </w:r>
      </w:hyperlink>
    </w:p>
    <w:p w:rsidR="002F3B8E" w:rsidRDefault="002F3B8E" w:rsidP="00AB4098">
      <w:pPr>
        <w:spacing w:line="240" w:lineRule="auto"/>
        <w:ind w:left="1" w:hanging="3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- ПИСЬМА, РЕКОМЕНДАЦИИ И ДР.</w:t>
      </w:r>
    </w:p>
    <w:p w:rsidR="002F3B8E" w:rsidRDefault="002F3B8E" w:rsidP="00AB4098">
      <w:pPr>
        <w:spacing w:line="240" w:lineRule="auto"/>
        <w:ind w:left="1" w:hanging="3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0" w:hanging="2"/>
        <w:jc w:val="both"/>
        <w:rPr>
          <w:sz w:val="28"/>
          <w:szCs w:val="28"/>
        </w:rPr>
      </w:pPr>
      <w:hyperlink r:id="rId95">
        <w:r>
          <w:rPr>
            <w:b/>
            <w:sz w:val="28"/>
            <w:szCs w:val="28"/>
          </w:rPr>
          <w:t>Письмо</w:t>
        </w:r>
      </w:hyperlink>
      <w:r>
        <w:rPr>
          <w:b/>
          <w:sz w:val="28"/>
          <w:szCs w:val="28"/>
        </w:rPr>
        <w:t xml:space="preserve"> ФАС России от 31.10.2018 №АЦ/88025/18 </w:t>
      </w:r>
      <w:hyperlink r:id="rId96">
        <w:r>
          <w:rPr>
            <w:b/>
            <w:sz w:val="28"/>
            <w:szCs w:val="28"/>
          </w:rPr>
          <w:t>"Рекомендации</w:t>
        </w:r>
      </w:hyperlink>
      <w:r>
        <w:rPr>
          <w:b/>
          <w:sz w:val="28"/>
          <w:szCs w:val="28"/>
        </w:rPr>
        <w:t xml:space="preserve"> по соблюдению законодательства о рекламе безрецептурных лекарственных средств"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ФАС России подготовлены рекомендации по соблюдению законодательства о рекламе лекарственных средств, отпускаемых без рецептов.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направлены на формирование единообра</w:t>
      </w:r>
      <w:r>
        <w:rPr>
          <w:sz w:val="28"/>
          <w:szCs w:val="28"/>
        </w:rPr>
        <w:t>зной и непротиворечивой практики для того, чтобы избежать ошибок при подготовке рекламных материалов, а также снизить объем требуемого контроля и количество дел о нарушении рекламного законодательства. Рекомендации подлежат исполнению ассоциациями и компан</w:t>
      </w:r>
      <w:r>
        <w:rPr>
          <w:sz w:val="28"/>
          <w:szCs w:val="28"/>
        </w:rPr>
        <w:t>иями, которые их подписали (рекомендации открыты для подписания любыми ассоциациями и компаниями).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включают в себя следующие разделы: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недостоверные сведения о характеристиках товара, сообщение о свойствах препаратов, выходящих за пределы показ</w:t>
      </w:r>
      <w:r>
        <w:rPr>
          <w:sz w:val="28"/>
          <w:szCs w:val="28"/>
        </w:rPr>
        <w:t>аний в инструкциях по применению;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некорректные сравнения и недостоверные преимущества;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гарантия эффективности (в том числе открытый перечень примеров слов и выражений, которые недопустимо и которые допустимо использовать в рекламе);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части сущест</w:t>
      </w:r>
      <w:r>
        <w:rPr>
          <w:sz w:val="28"/>
          <w:szCs w:val="28"/>
        </w:rPr>
        <w:t>венной информации о рекламируемом товаре;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рекламе образов медицинских и фармацевтических работников.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ФАС России привела пример расчета налогоплательщиком на УСН (или ЕНВД) отпускной цены на лекарственный препарат, включенный в перечень ЖНВ</w:t>
      </w:r>
      <w:r>
        <w:rPr>
          <w:b/>
          <w:sz w:val="28"/>
          <w:szCs w:val="28"/>
        </w:rPr>
        <w:t>ЛП: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если в цепи реализации лекарственного препарата участвует несколько организаций оптовой торговли, то налогоплательщиком следует формировать отпускную цену на лекарственный препарат, суммируя: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цену его приобретения (реальные расходы на приобрет</w:t>
      </w:r>
      <w:r>
        <w:rPr>
          <w:sz w:val="28"/>
          <w:szCs w:val="28"/>
        </w:rPr>
        <w:t>ение лекарственного препарата, независимо от режима налогообложения, применяемого поставщиком);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надбавку, равную разнице между предельным размером оптовой надбавки, установленной в субъекте РФ, исчисленной от фактической отпускной цены производителя без НД</w:t>
      </w:r>
      <w:r>
        <w:rPr>
          <w:sz w:val="28"/>
          <w:szCs w:val="28"/>
        </w:rPr>
        <w:t>С, и размером оптовой надбавки, примененной предыдущими организациями оптовой торговли.</w:t>
      </w:r>
      <w:proofErr w:type="gramEnd"/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\В приложении к письму приведен пример формирования организацией оптовой торговли, применяющей УСН (или ЕНВД), отпускной цены на лекарственный препарат, включенный в пе</w:t>
      </w:r>
      <w:r>
        <w:rPr>
          <w:sz w:val="28"/>
          <w:szCs w:val="28"/>
        </w:rPr>
        <w:t>речень ЖНВЛП, при участии в его реализации второй организации оптовой торговли.</w:t>
      </w:r>
      <w:proofErr w:type="gramEnd"/>
    </w:p>
    <w:p w:rsidR="002F3B8E" w:rsidRDefault="002F3B8E" w:rsidP="00AB4098">
      <w:pPr>
        <w:spacing w:line="240" w:lineRule="auto"/>
        <w:ind w:left="1" w:hanging="3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0" w:hanging="2"/>
        <w:jc w:val="both"/>
        <w:rPr>
          <w:sz w:val="28"/>
          <w:szCs w:val="28"/>
        </w:rPr>
      </w:pPr>
      <w:hyperlink r:id="rId97">
        <w:r>
          <w:rPr>
            <w:b/>
            <w:sz w:val="28"/>
            <w:szCs w:val="28"/>
          </w:rPr>
          <w:t>Письмо</w:t>
        </w:r>
      </w:hyperlink>
      <w:r>
        <w:rPr>
          <w:b/>
          <w:sz w:val="28"/>
          <w:szCs w:val="28"/>
        </w:rPr>
        <w:t xml:space="preserve"> Минтруда России от 26.10.2018 №38406/2018 "По срокам </w:t>
      </w:r>
      <w:r>
        <w:rPr>
          <w:b/>
          <w:sz w:val="28"/>
          <w:szCs w:val="28"/>
        </w:rPr>
        <w:lastRenderedPageBreak/>
        <w:t>проведения МСЭ гражданам, нуждающимся в паллиативной помощи"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Минтруд России рекомендует сократить срок проведения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для отдельных категорий граждан.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Административному регламенту предоставления данной 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срок ее предоставления не может превышать одного месяца.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Федеральное бю</w:t>
      </w:r>
      <w:r>
        <w:rPr>
          <w:sz w:val="28"/>
          <w:szCs w:val="28"/>
        </w:rPr>
        <w:t>ро медико-социальной экспертизы Минтруда России при освидетельствовании граждан, нуждающихся в паллиативной медицинской помощи, подтвержденной медицинской организацией, настоятельно рекомендует срок проведения медико-социальной экспертизы в бюро (главном б</w:t>
      </w:r>
      <w:r>
        <w:rPr>
          <w:sz w:val="28"/>
          <w:szCs w:val="28"/>
        </w:rPr>
        <w:t>юро, Федеральном бюро) на дому, по месту нахождения гражданина - в медицинской организации, оказывающей медицинскую помощь в стационарных условиях, в организации социального обслуживания, оказывающей социальные услуги в стационарной форме социального обслу</w:t>
      </w:r>
      <w:r>
        <w:rPr>
          <w:sz w:val="28"/>
          <w:szCs w:val="28"/>
        </w:rPr>
        <w:t>живания, в исправительном учреждении сократить</w:t>
      </w:r>
      <w:proofErr w:type="gramEnd"/>
      <w:r>
        <w:rPr>
          <w:sz w:val="28"/>
          <w:szCs w:val="28"/>
        </w:rPr>
        <w:t xml:space="preserve"> до 14 календарных дней.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 разделом IV приложения к Правилам признания</w:t>
      </w:r>
      <w:r>
        <w:rPr>
          <w:sz w:val="28"/>
          <w:szCs w:val="28"/>
        </w:rPr>
        <w:t xml:space="preserve"> лица инвалидом (утв. Постановлением Правительства РФ от 20.02.2006 №95), инвалидность устанавливается при заочном освидетельствовании.</w:t>
      </w:r>
    </w:p>
    <w:p w:rsidR="002F3B8E" w:rsidRDefault="002F3B8E" w:rsidP="00AB4098">
      <w:pPr>
        <w:spacing w:line="240" w:lineRule="auto"/>
        <w:ind w:left="1" w:hanging="3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0" w:hanging="2"/>
        <w:jc w:val="both"/>
        <w:rPr>
          <w:sz w:val="28"/>
          <w:szCs w:val="28"/>
        </w:rPr>
      </w:pPr>
      <w:hyperlink r:id="rId98">
        <w:r>
          <w:rPr>
            <w:b/>
            <w:sz w:val="28"/>
            <w:szCs w:val="28"/>
          </w:rPr>
          <w:t>Письмо</w:t>
        </w:r>
      </w:hyperlink>
      <w:r>
        <w:rPr>
          <w:b/>
          <w:sz w:val="28"/>
          <w:szCs w:val="28"/>
        </w:rPr>
        <w:t xml:space="preserve"> Минздрава России №11-0/10/2-7266, ФФОМС №14012/80-3/и от 08.11.2018 "Об информаци</w:t>
      </w:r>
      <w:r>
        <w:rPr>
          <w:b/>
          <w:sz w:val="28"/>
          <w:szCs w:val="28"/>
        </w:rPr>
        <w:t>онном сопровождении застрахованных лиц"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Минздрав России разъяснил обязанности страховых медицинских организаций и медицинских организаций по информированию застрахованных лиц.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Отмечается, что страховая медицинская организация осуществляет информирование за</w:t>
      </w:r>
      <w:r>
        <w:rPr>
          <w:sz w:val="28"/>
          <w:szCs w:val="28"/>
        </w:rPr>
        <w:t>страхованных лиц о: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медицинских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>, осуществляющих деятельность в сфере ОМС на территории субъекта РФ, режиме их работы;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праве</w:t>
      </w:r>
      <w:proofErr w:type="gramEnd"/>
      <w:r>
        <w:rPr>
          <w:sz w:val="28"/>
          <w:szCs w:val="28"/>
        </w:rPr>
        <w:t xml:space="preserve"> выбора (замены) и порядке выбора (замены) страховой медицинской организации, медицинской организации, врача;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t>лучения полиса;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видах</w:t>
      </w:r>
      <w:proofErr w:type="gramEnd"/>
      <w:r>
        <w:rPr>
          <w:sz w:val="28"/>
          <w:szCs w:val="28"/>
        </w:rPr>
        <w:t>, качестве и об условиях предоставления медицинской помощи в рамках базовой и территориальной программ;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прохождении</w:t>
      </w:r>
      <w:proofErr w:type="gramEnd"/>
      <w:r>
        <w:rPr>
          <w:sz w:val="28"/>
          <w:szCs w:val="28"/>
        </w:rPr>
        <w:t xml:space="preserve"> диспансеризации;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прохождении</w:t>
      </w:r>
      <w:proofErr w:type="gramEnd"/>
      <w:r>
        <w:rPr>
          <w:sz w:val="28"/>
          <w:szCs w:val="28"/>
        </w:rPr>
        <w:t xml:space="preserve"> профилактического медицинского осмотра;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перечне</w:t>
      </w:r>
      <w:proofErr w:type="gramEnd"/>
      <w:r>
        <w:rPr>
          <w:sz w:val="28"/>
          <w:szCs w:val="28"/>
        </w:rPr>
        <w:t xml:space="preserve"> оказанных медицинских услуг и их стоимости</w:t>
      </w:r>
      <w:r>
        <w:rPr>
          <w:sz w:val="28"/>
          <w:szCs w:val="28"/>
        </w:rPr>
        <w:t>;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выявленных </w:t>
      </w:r>
      <w:proofErr w:type="gramStart"/>
      <w:r>
        <w:rPr>
          <w:sz w:val="28"/>
          <w:szCs w:val="28"/>
        </w:rPr>
        <w:t>нарушениях</w:t>
      </w:r>
      <w:proofErr w:type="gramEnd"/>
      <w:r>
        <w:rPr>
          <w:sz w:val="28"/>
          <w:szCs w:val="28"/>
        </w:rPr>
        <w:t xml:space="preserve"> по результатам проведенного контроля объемов, сроков, качества и условий предоставления медицинской помощи застрахованным лицам.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Страховая медицинская организация обязана</w:t>
      </w:r>
      <w:r>
        <w:rPr>
          <w:sz w:val="28"/>
          <w:szCs w:val="28"/>
        </w:rPr>
        <w:t xml:space="preserve"> обеспечить медицинскую организацию информационными материалами о правах граждан в сфере ОМС, информационными стендами с плакатами и/или информацией о предоставляемых видах и объемах медицинской помощи, условиях ее </w:t>
      </w:r>
      <w:r>
        <w:rPr>
          <w:sz w:val="28"/>
          <w:szCs w:val="28"/>
        </w:rPr>
        <w:lastRenderedPageBreak/>
        <w:t>получения в соответствии с территориально</w:t>
      </w:r>
      <w:r>
        <w:rPr>
          <w:sz w:val="28"/>
          <w:szCs w:val="28"/>
        </w:rPr>
        <w:t>й программой ОМС.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Медицинская организация обязана </w:t>
      </w:r>
      <w:r>
        <w:rPr>
          <w:sz w:val="28"/>
          <w:szCs w:val="28"/>
        </w:rPr>
        <w:t>предоставить застрахованным лицам сведения о режиме работы, видах оказываемой медицинской помощи, показателях доступности и качества медицинской помощи и информацию, получаемую от страховой медицинской орга</w:t>
      </w:r>
      <w:r>
        <w:rPr>
          <w:sz w:val="28"/>
          <w:szCs w:val="28"/>
        </w:rPr>
        <w:t xml:space="preserve">низации. </w:t>
      </w:r>
      <w:r>
        <w:rPr>
          <w:sz w:val="28"/>
          <w:szCs w:val="28"/>
          <w:u w:val="single"/>
        </w:rPr>
        <w:t>Также медицинская организация обязана</w:t>
      </w:r>
      <w:r>
        <w:rPr>
          <w:sz w:val="28"/>
          <w:szCs w:val="28"/>
        </w:rPr>
        <w:t xml:space="preserve"> предоставить страховой медицинской организации доступное для пациентов место размещения информационных материалов о правах застрахованных лиц в сфере ОМС и место для деятельности представителя страховой медици</w:t>
      </w:r>
      <w:r>
        <w:rPr>
          <w:sz w:val="28"/>
          <w:szCs w:val="28"/>
        </w:rPr>
        <w:t>нской организации.</w:t>
      </w: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AB4098" w:rsidP="00AB4098">
      <w:pPr>
        <w:spacing w:line="240" w:lineRule="auto"/>
        <w:ind w:left="0" w:hanging="2"/>
        <w:jc w:val="both"/>
        <w:rPr>
          <w:sz w:val="28"/>
          <w:szCs w:val="28"/>
        </w:rPr>
      </w:pPr>
      <w:hyperlink r:id="rId99">
        <w:r>
          <w:rPr>
            <w:b/>
            <w:sz w:val="28"/>
            <w:szCs w:val="28"/>
          </w:rPr>
          <w:t>Письмо</w:t>
        </w:r>
      </w:hyperlink>
      <w:r>
        <w:rPr>
          <w:b/>
          <w:sz w:val="28"/>
          <w:szCs w:val="28"/>
        </w:rPr>
        <w:t xml:space="preserve"> ФФОМС от 03.12.2018 N 15031/26-1/и «О </w:t>
      </w:r>
      <w:proofErr w:type="gramStart"/>
      <w:r>
        <w:rPr>
          <w:b/>
          <w:sz w:val="28"/>
          <w:szCs w:val="28"/>
        </w:rPr>
        <w:t>направлении</w:t>
      </w:r>
      <w:proofErr w:type="gramEnd"/>
      <w:r>
        <w:rPr>
          <w:b/>
          <w:sz w:val="28"/>
          <w:szCs w:val="28"/>
        </w:rPr>
        <w:t xml:space="preserve"> инструкции по группировке случаев, в том числе правила учета классификационных критериев, и подходам к оплате медицинской помощи в амбулаторных усло</w:t>
      </w:r>
      <w:r>
        <w:rPr>
          <w:b/>
          <w:sz w:val="28"/>
          <w:szCs w:val="28"/>
        </w:rPr>
        <w:t xml:space="preserve">виях по </w:t>
      </w:r>
      <w:proofErr w:type="spellStart"/>
      <w:r>
        <w:rPr>
          <w:b/>
          <w:sz w:val="28"/>
          <w:szCs w:val="28"/>
        </w:rPr>
        <w:t>подушевому</w:t>
      </w:r>
      <w:proofErr w:type="spellEnd"/>
      <w:r>
        <w:rPr>
          <w:b/>
          <w:sz w:val="28"/>
          <w:szCs w:val="28"/>
        </w:rPr>
        <w:t xml:space="preserve"> нормативу финансирования».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ФФОМС разработана инструкция по группировке случаев лечения и подходам к оплате медицинской помощи в амбулаторных условиях по </w:t>
      </w:r>
      <w:proofErr w:type="spellStart"/>
      <w:r>
        <w:rPr>
          <w:sz w:val="28"/>
          <w:szCs w:val="28"/>
        </w:rPr>
        <w:t>подушевому</w:t>
      </w:r>
      <w:proofErr w:type="spellEnd"/>
      <w:r>
        <w:rPr>
          <w:sz w:val="28"/>
          <w:szCs w:val="28"/>
        </w:rPr>
        <w:t xml:space="preserve"> нормативу финансирования.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содержит описание алгоритмов формиро</w:t>
      </w:r>
      <w:r>
        <w:rPr>
          <w:sz w:val="28"/>
          <w:szCs w:val="28"/>
        </w:rPr>
        <w:t>вания различных клинико-статистических групп (КСГ) с учетом установленных критериев группировки, которые должны быть применены при разработке программного обеспечения, осуществляющего отнесение случаев к КСГ. Также в Инструкции отражены подходы к установле</w:t>
      </w:r>
      <w:r>
        <w:rPr>
          <w:sz w:val="28"/>
          <w:szCs w:val="28"/>
        </w:rPr>
        <w:t>нию поправочных коэффициентов, к оплате прерванных случаев лечения, к оплате по двум КСГ в рамках одного случая лечения, особенности формирования отдельных КСГ в условиях круглосуточного и дневного стационаров.</w:t>
      </w:r>
    </w:p>
    <w:p w:rsidR="002F3B8E" w:rsidRDefault="00AB4098" w:rsidP="00AB4098">
      <w:pPr>
        <w:spacing w:line="240" w:lineRule="auto"/>
        <w:ind w:left="1" w:hanging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в Инструкции отражены подходы к ф</w:t>
      </w:r>
      <w:r>
        <w:rPr>
          <w:sz w:val="28"/>
          <w:szCs w:val="28"/>
        </w:rPr>
        <w:t xml:space="preserve">ормированию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норматива на прикрепившихся к медицинской организации лиц по всем видам и условиям оказания медицинской помощи и ряд других вопросов, предусмотренных Методическими рекомендациями по способам оплаты медицинской помощи за счет средств </w:t>
      </w:r>
      <w:r>
        <w:rPr>
          <w:sz w:val="28"/>
          <w:szCs w:val="28"/>
        </w:rPr>
        <w:t>обязательного медицинского страхования (Письмо от 21.11.2018 Минздрава России №11-7/10/2-7543 и ФФОМС №14525/26-1/и).</w:t>
      </w:r>
      <w:proofErr w:type="gramEnd"/>
    </w:p>
    <w:p w:rsidR="002F3B8E" w:rsidRDefault="00AB4098" w:rsidP="00AB4098">
      <w:pPr>
        <w:spacing w:before="240" w:line="240" w:lineRule="auto"/>
        <w:ind w:left="0" w:hanging="2"/>
        <w:jc w:val="both"/>
        <w:rPr>
          <w:sz w:val="28"/>
          <w:szCs w:val="28"/>
        </w:rPr>
      </w:pPr>
      <w:hyperlink r:id="rId100">
        <w:r>
          <w:rPr>
            <w:b/>
            <w:sz w:val="28"/>
            <w:szCs w:val="28"/>
          </w:rPr>
          <w:t>Определение</w:t>
        </w:r>
      </w:hyperlink>
      <w:r>
        <w:rPr>
          <w:b/>
          <w:sz w:val="28"/>
          <w:szCs w:val="28"/>
        </w:rPr>
        <w:t xml:space="preserve"> ВС РФ от 18.10.2018 N 308-ЭС18-8218: Верховный суд настоял на оплате за счет ОМС медпомощи, ока</w:t>
      </w:r>
      <w:r>
        <w:rPr>
          <w:b/>
          <w:sz w:val="28"/>
          <w:szCs w:val="28"/>
        </w:rPr>
        <w:t>занной сверх запланированного объема.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Страховая компания не оплатила Санаторию медицинские услуги потому, что он превысил установленный норматив предоставления медпомощи в рамках ОМС. Это вынудило санаторий обратиться в суд. Нижестоящие инстанции отказали в иске, а экономическая коллегия Верхо</w:t>
      </w:r>
      <w:r>
        <w:rPr>
          <w:sz w:val="28"/>
          <w:szCs w:val="28"/>
        </w:rPr>
        <w:t>вного суда взыскала задолженность в пользу санатория.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медпомощи сверх объема, который своим решением определила комиссия по разработке территориальной программы ОМС, не освобождает </w:t>
      </w:r>
      <w:r>
        <w:rPr>
          <w:sz w:val="28"/>
          <w:szCs w:val="28"/>
        </w:rPr>
        <w:lastRenderedPageBreak/>
        <w:t xml:space="preserve">страховую компанию от оплаты. </w:t>
      </w:r>
      <w:proofErr w:type="spellStart"/>
      <w:r>
        <w:rPr>
          <w:sz w:val="28"/>
          <w:szCs w:val="28"/>
        </w:rPr>
        <w:t>Медорганизации</w:t>
      </w:r>
      <w:proofErr w:type="spellEnd"/>
      <w:r>
        <w:rPr>
          <w:sz w:val="28"/>
          <w:szCs w:val="28"/>
        </w:rPr>
        <w:t xml:space="preserve"> не должны отвечать за</w:t>
      </w:r>
      <w:r>
        <w:rPr>
          <w:sz w:val="28"/>
          <w:szCs w:val="28"/>
        </w:rPr>
        <w:t xml:space="preserve"> недостатки планирования программы ОМС или прогнозирования заболеваемости населения, а также за несвоевременную корректировку объемов медпомощи.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организация, которая решит подать иск в подобной ситуации, должна будет доказать следующее: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- оказа</w:t>
      </w:r>
      <w:r>
        <w:rPr>
          <w:sz w:val="28"/>
          <w:szCs w:val="28"/>
        </w:rPr>
        <w:t>нные сверх установленного объема услуги входили в территориальную программу ОМС;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 стороны </w:t>
      </w:r>
      <w:proofErr w:type="gramStart"/>
      <w:r>
        <w:rPr>
          <w:sz w:val="28"/>
          <w:szCs w:val="28"/>
        </w:rPr>
        <w:t>медицинская</w:t>
      </w:r>
      <w:proofErr w:type="gramEnd"/>
      <w:r>
        <w:rPr>
          <w:sz w:val="28"/>
          <w:szCs w:val="28"/>
        </w:rPr>
        <w:t xml:space="preserve"> организации не было нарушений требований к предоставлению медпомощи.</w:t>
      </w:r>
    </w:p>
    <w:p w:rsidR="002F3B8E" w:rsidRDefault="00AB4098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>Если страховая компания не сможет оспорить эти факты, есть все шансы взыскать с н</w:t>
      </w:r>
      <w:r>
        <w:rPr>
          <w:sz w:val="28"/>
          <w:szCs w:val="28"/>
        </w:rPr>
        <w:t>ее задолженность по оплате. ВС РФ неоднократно обозначал аналогичную позицию по данному вопросу.</w:t>
      </w:r>
    </w:p>
    <w:p w:rsidR="002F3B8E" w:rsidRDefault="002F3B8E" w:rsidP="00AB4098">
      <w:pPr>
        <w:spacing w:line="240" w:lineRule="auto"/>
        <w:ind w:left="1" w:hanging="3"/>
        <w:rPr>
          <w:sz w:val="28"/>
          <w:szCs w:val="28"/>
        </w:rPr>
      </w:pPr>
    </w:p>
    <w:p w:rsidR="002F3B8E" w:rsidRDefault="002F3B8E" w:rsidP="00AB4098">
      <w:pPr>
        <w:spacing w:line="240" w:lineRule="auto"/>
        <w:ind w:left="1" w:hanging="3"/>
        <w:jc w:val="both"/>
        <w:rPr>
          <w:sz w:val="28"/>
          <w:szCs w:val="28"/>
        </w:rPr>
      </w:pPr>
    </w:p>
    <w:p w:rsidR="002F3B8E" w:rsidRDefault="002F3B8E" w:rsidP="00AB4098">
      <w:pPr>
        <w:spacing w:before="240" w:line="240" w:lineRule="auto"/>
        <w:ind w:left="1" w:hanging="3"/>
        <w:jc w:val="both"/>
        <w:rPr>
          <w:sz w:val="28"/>
          <w:szCs w:val="28"/>
        </w:rPr>
      </w:pPr>
    </w:p>
    <w:p w:rsidR="002F3B8E" w:rsidRDefault="002F3B8E" w:rsidP="002F3B8E">
      <w:pPr>
        <w:spacing w:line="240" w:lineRule="auto"/>
        <w:ind w:left="1" w:hanging="3"/>
        <w:jc w:val="both"/>
        <w:rPr>
          <w:sz w:val="28"/>
          <w:szCs w:val="28"/>
        </w:rPr>
      </w:pPr>
    </w:p>
    <w:sectPr w:rsidR="002F3B8E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3B8E"/>
    <w:rsid w:val="002F3B8E"/>
    <w:rsid w:val="00A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02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95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6405</Words>
  <Characters>36513</Characters>
  <Application>Microsoft Office Word</Application>
  <DocSecurity>4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Мокина</dc:creator>
  <cp:lastModifiedBy>Людмила в. Мокина</cp:lastModifiedBy>
  <cp:revision>2</cp:revision>
  <dcterms:created xsi:type="dcterms:W3CDTF">2019-02-13T06:26:00Z</dcterms:created>
  <dcterms:modified xsi:type="dcterms:W3CDTF">2019-02-13T06:26:00Z</dcterms:modified>
</cp:coreProperties>
</file>